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B690" w14:textId="77777777" w:rsidR="009C25E1" w:rsidRDefault="00A32DBA">
      <w:pPr>
        <w:spacing w:line="360" w:lineRule="auto"/>
        <w:jc w:val="left"/>
        <w:outlineLvl w:val="0"/>
        <w:rPr>
          <w:rFonts w:ascii="黑体" w:eastAsia="黑体" w:hAnsi="华文细黑" w:cs="Times New Roman"/>
          <w:snapToGrid w:val="0"/>
          <w:kern w:val="0"/>
          <w:sz w:val="24"/>
          <w:szCs w:val="21"/>
          <w:lang w:val="en-GB"/>
          <w14:ligatures w14:val="none"/>
        </w:rPr>
      </w:pPr>
      <w:bookmarkStart w:id="0" w:name="OLE_LINK6"/>
      <w:r>
        <w:rPr>
          <w:rFonts w:ascii="黑体" w:eastAsia="黑体" w:hAnsi="华文细黑" w:cs="Times New Roman" w:hint="eastAsia"/>
          <w:snapToGrid w:val="0"/>
          <w:kern w:val="0"/>
          <w:sz w:val="24"/>
          <w:szCs w:val="21"/>
          <w:lang w:val="en-GB"/>
          <w14:ligatures w14:val="none"/>
        </w:rPr>
        <w:t>附件1</w:t>
      </w:r>
    </w:p>
    <w:p w14:paraId="3AFA9EA9" w14:textId="77777777" w:rsidR="009C25E1" w:rsidRDefault="00A32DBA">
      <w:pPr>
        <w:spacing w:beforeLines="50" w:before="156" w:line="360" w:lineRule="auto"/>
        <w:jc w:val="center"/>
        <w:rPr>
          <w:rFonts w:ascii="黑体" w:eastAsia="黑体" w:hAnsi="Calibri" w:cs="Times New Roman"/>
          <w:snapToGrid w:val="0"/>
          <w:kern w:val="0"/>
          <w:sz w:val="28"/>
          <w:szCs w:val="21"/>
          <w:lang w:val="en-GB"/>
          <w14:ligatures w14:val="none"/>
        </w:rPr>
      </w:pPr>
      <w:r>
        <w:rPr>
          <w:rFonts w:ascii="黑体" w:eastAsia="黑体" w:hAnsi="Calibri" w:cs="Times New Roman" w:hint="eastAsia"/>
          <w:snapToGrid w:val="0"/>
          <w:kern w:val="0"/>
          <w:sz w:val="28"/>
          <w:szCs w:val="21"/>
          <w:lang w:val="en-GB"/>
          <w14:ligatures w14:val="none"/>
        </w:rPr>
        <w:t>中国造船工程学会标准制修订项目立项申请书</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171"/>
        <w:gridCol w:w="850"/>
        <w:gridCol w:w="851"/>
        <w:gridCol w:w="3383"/>
      </w:tblGrid>
      <w:tr w:rsidR="009C25E1" w14:paraId="4156D272" w14:textId="77777777">
        <w:trPr>
          <w:trHeight w:val="605"/>
          <w:jc w:val="center"/>
        </w:trPr>
        <w:tc>
          <w:tcPr>
            <w:tcW w:w="1980" w:type="dxa"/>
            <w:vAlign w:val="center"/>
          </w:tcPr>
          <w:p w14:paraId="3BA585E6" w14:textId="77777777" w:rsidR="009C25E1" w:rsidRDefault="00A32DBA">
            <w:pP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项目名称（中文）</w:t>
            </w:r>
          </w:p>
        </w:tc>
        <w:tc>
          <w:tcPr>
            <w:tcW w:w="7255" w:type="dxa"/>
            <w:gridSpan w:val="4"/>
            <w:vAlign w:val="center"/>
          </w:tcPr>
          <w:p w14:paraId="580E8D7D" w14:textId="7F3C292D" w:rsidR="009C25E1" w:rsidRDefault="00855E8D">
            <w:pPr>
              <w:jc w:val="center"/>
              <w:rPr>
                <w:rFonts w:ascii="Times New Roman" w:eastAsia="宋体" w:hAnsi="Times New Roman" w:cs="Times New Roman"/>
                <w:snapToGrid w:val="0"/>
                <w:kern w:val="0"/>
                <w:sz w:val="24"/>
                <w:szCs w:val="21"/>
                <w:lang w:val="en-GB"/>
                <w14:ligatures w14:val="none"/>
              </w:rPr>
            </w:pPr>
            <w:r w:rsidRPr="00855E8D">
              <w:rPr>
                <w:rFonts w:ascii="Times New Roman" w:eastAsia="宋体" w:hAnsi="Times New Roman" w:cs="Times New Roman" w:hint="eastAsia"/>
                <w:snapToGrid w:val="0"/>
                <w:kern w:val="0"/>
                <w:sz w:val="24"/>
                <w:szCs w:val="21"/>
                <w:lang w:val="en-GB"/>
                <w14:ligatures w14:val="none"/>
              </w:rPr>
              <w:t>内河自主船舶架构设计要求</w:t>
            </w:r>
          </w:p>
        </w:tc>
      </w:tr>
      <w:tr w:rsidR="009C25E1" w14:paraId="2572CE35" w14:textId="77777777">
        <w:trPr>
          <w:trHeight w:val="605"/>
          <w:jc w:val="center"/>
        </w:trPr>
        <w:tc>
          <w:tcPr>
            <w:tcW w:w="1980" w:type="dxa"/>
            <w:vAlign w:val="center"/>
          </w:tcPr>
          <w:p w14:paraId="3AD437AE" w14:textId="77777777" w:rsidR="009C25E1" w:rsidRDefault="00A32DBA">
            <w:pP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项目名称（英文）</w:t>
            </w:r>
          </w:p>
        </w:tc>
        <w:tc>
          <w:tcPr>
            <w:tcW w:w="7255" w:type="dxa"/>
            <w:gridSpan w:val="4"/>
            <w:shd w:val="clear" w:color="auto" w:fill="auto"/>
            <w:vAlign w:val="center"/>
          </w:tcPr>
          <w:p w14:paraId="7A68E6FF" w14:textId="77E8E0FE" w:rsidR="009C25E1" w:rsidRDefault="00855E8D">
            <w:pPr>
              <w:pStyle w:val="af2"/>
              <w:textAlignment w:val="bottom"/>
              <w:rPr>
                <w:snapToGrid w:val="0"/>
                <w:sz w:val="24"/>
                <w:szCs w:val="21"/>
                <w:lang w:val="en-GB"/>
              </w:rPr>
            </w:pPr>
            <w:r w:rsidRPr="00855E8D">
              <w:rPr>
                <w:rFonts w:hint="eastAsia"/>
                <w:snapToGrid w:val="0"/>
                <w:sz w:val="24"/>
                <w:szCs w:val="21"/>
                <w:lang w:val="en-GB"/>
              </w:rPr>
              <w:t>Requirements for the design of inland river autonomous ship structures</w:t>
            </w:r>
          </w:p>
        </w:tc>
      </w:tr>
      <w:tr w:rsidR="009C25E1" w14:paraId="0C3ABF5B" w14:textId="77777777">
        <w:trPr>
          <w:trHeight w:val="540"/>
          <w:jc w:val="center"/>
        </w:trPr>
        <w:tc>
          <w:tcPr>
            <w:tcW w:w="1980" w:type="dxa"/>
            <w:vAlign w:val="center"/>
          </w:tcPr>
          <w:p w14:paraId="405D8D9D" w14:textId="77777777" w:rsidR="009C25E1" w:rsidRDefault="00A32DBA">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制修订</w:t>
            </w:r>
          </w:p>
        </w:tc>
        <w:tc>
          <w:tcPr>
            <w:tcW w:w="2171" w:type="dxa"/>
            <w:vAlign w:val="center"/>
          </w:tcPr>
          <w:p w14:paraId="600E8904" w14:textId="77777777" w:rsidR="009C25E1" w:rsidRDefault="00A32DBA">
            <w:pPr>
              <w:jc w:val="center"/>
              <w:rPr>
                <w:rFonts w:ascii="Times New Roman" w:eastAsia="宋体" w:hAnsi="Times New Roman" w:cs="Times New Roman"/>
                <w:snapToGrid w:val="0"/>
                <w:kern w:val="0"/>
                <w:sz w:val="24"/>
                <w:szCs w:val="21"/>
                <w:lang w:val="en-GB"/>
                <w14:ligatures w14:val="none"/>
              </w:rPr>
            </w:pPr>
            <w:bookmarkStart w:id="1" w:name="OLE_LINK4"/>
            <w:r>
              <w:rPr>
                <w:rFonts w:ascii="Times New Roman" w:eastAsia="宋体" w:hAnsi="Times New Roman" w:cs="Times New Roman"/>
                <w:snapToGrid w:val="0"/>
                <w:kern w:val="0"/>
                <w:sz w:val="24"/>
                <w:szCs w:val="21"/>
                <w:lang w:val="en-GB"/>
                <w14:ligatures w14:val="none"/>
              </w:rPr>
              <w:sym w:font="Wingdings 2" w:char="F0A2"/>
            </w:r>
            <w:bookmarkEnd w:id="1"/>
            <w:r>
              <w:rPr>
                <w:rFonts w:ascii="Times New Roman" w:eastAsia="宋体" w:hAnsi="Times New Roman" w:cs="Times New Roman"/>
                <w:snapToGrid w:val="0"/>
                <w:kern w:val="0"/>
                <w:sz w:val="24"/>
                <w:szCs w:val="21"/>
                <w:lang w:val="en-GB"/>
                <w14:ligatures w14:val="none"/>
              </w:rPr>
              <w:t>制定</w:t>
            </w:r>
            <w:r>
              <w:rPr>
                <w:rFonts w:ascii="Times New Roman" w:eastAsia="宋体" w:hAnsi="Times New Roman" w:cs="Times New Roman"/>
                <w:snapToGrid w:val="0"/>
                <w:kern w:val="0"/>
                <w:sz w:val="24"/>
                <w:szCs w:val="21"/>
                <w:lang w:val="en-GB"/>
                <w14:ligatures w14:val="none"/>
              </w:rPr>
              <w:t xml:space="preserve">   □</w:t>
            </w:r>
            <w:r>
              <w:rPr>
                <w:rFonts w:ascii="Times New Roman" w:eastAsia="宋体" w:hAnsi="Times New Roman" w:cs="Times New Roman"/>
                <w:snapToGrid w:val="0"/>
                <w:kern w:val="0"/>
                <w:sz w:val="24"/>
                <w:szCs w:val="21"/>
                <w:lang w:val="en-GB"/>
                <w14:ligatures w14:val="none"/>
              </w:rPr>
              <w:t>修订</w:t>
            </w:r>
          </w:p>
        </w:tc>
        <w:tc>
          <w:tcPr>
            <w:tcW w:w="1701" w:type="dxa"/>
            <w:gridSpan w:val="2"/>
            <w:vAlign w:val="center"/>
          </w:tcPr>
          <w:p w14:paraId="28AB3526" w14:textId="77777777" w:rsidR="009C25E1" w:rsidRDefault="00A32DBA">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被修订标准号</w:t>
            </w:r>
          </w:p>
        </w:tc>
        <w:tc>
          <w:tcPr>
            <w:tcW w:w="3383" w:type="dxa"/>
            <w:vAlign w:val="center"/>
          </w:tcPr>
          <w:p w14:paraId="4B22AC59" w14:textId="79699231" w:rsidR="009C25E1" w:rsidRDefault="00A32DBA">
            <w:pP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 xml:space="preserve">   </w:t>
            </w:r>
            <w:r w:rsidR="005274E3">
              <w:rPr>
                <w:rFonts w:ascii="Times New Roman" w:eastAsia="宋体" w:hAnsi="Times New Roman" w:cs="Times New Roman"/>
                <w:snapToGrid w:val="0"/>
                <w:kern w:val="0"/>
                <w:sz w:val="24"/>
                <w:szCs w:val="21"/>
                <w:lang w:val="en-GB"/>
                <w14:ligatures w14:val="none"/>
              </w:rPr>
              <w:t>/</w:t>
            </w:r>
          </w:p>
        </w:tc>
      </w:tr>
      <w:tr w:rsidR="009C25E1" w14:paraId="210DC016" w14:textId="77777777">
        <w:trPr>
          <w:trHeight w:val="540"/>
          <w:jc w:val="center"/>
        </w:trPr>
        <w:tc>
          <w:tcPr>
            <w:tcW w:w="1980" w:type="dxa"/>
            <w:vAlign w:val="center"/>
          </w:tcPr>
          <w:p w14:paraId="44CBC48C" w14:textId="77777777" w:rsidR="009C25E1" w:rsidRDefault="00A32DBA">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被修订标准名称</w:t>
            </w:r>
          </w:p>
        </w:tc>
        <w:tc>
          <w:tcPr>
            <w:tcW w:w="2171" w:type="dxa"/>
            <w:vAlign w:val="center"/>
          </w:tcPr>
          <w:p w14:paraId="58401B6E" w14:textId="2B78D76D" w:rsidR="009C25E1" w:rsidRDefault="005274E3">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hint="eastAsia"/>
                <w:snapToGrid w:val="0"/>
                <w:kern w:val="0"/>
                <w:sz w:val="24"/>
                <w:szCs w:val="21"/>
                <w:lang w:val="en-GB"/>
                <w14:ligatures w14:val="none"/>
              </w:rPr>
              <w:t>/</w:t>
            </w:r>
          </w:p>
        </w:tc>
        <w:tc>
          <w:tcPr>
            <w:tcW w:w="1701" w:type="dxa"/>
            <w:gridSpan w:val="2"/>
            <w:vAlign w:val="center"/>
          </w:tcPr>
          <w:p w14:paraId="2E692C5E" w14:textId="77777777" w:rsidR="009C25E1" w:rsidRDefault="00A32DBA">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编制周期</w:t>
            </w:r>
          </w:p>
        </w:tc>
        <w:tc>
          <w:tcPr>
            <w:tcW w:w="3383" w:type="dxa"/>
            <w:vAlign w:val="center"/>
          </w:tcPr>
          <w:p w14:paraId="13D7F116" w14:textId="77777777" w:rsidR="009C25E1" w:rsidRDefault="00A32DBA">
            <w:pP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□12</w:t>
            </w:r>
            <w:r>
              <w:rPr>
                <w:rFonts w:ascii="Times New Roman" w:eastAsia="宋体" w:hAnsi="Times New Roman" w:cs="Times New Roman"/>
                <w:snapToGrid w:val="0"/>
                <w:kern w:val="0"/>
                <w:sz w:val="24"/>
                <w:szCs w:val="21"/>
                <w:lang w:val="en-GB"/>
                <w14:ligatures w14:val="none"/>
              </w:rPr>
              <w:t>个月</w:t>
            </w:r>
            <w:r>
              <w:rPr>
                <w:rFonts w:ascii="Times New Roman" w:eastAsia="宋体" w:hAnsi="Times New Roman" w:cs="Times New Roman"/>
                <w:snapToGrid w:val="0"/>
                <w:kern w:val="0"/>
                <w:sz w:val="24"/>
                <w:szCs w:val="21"/>
                <w:lang w:val="en-GB"/>
                <w14:ligatures w14:val="none"/>
              </w:rPr>
              <w:t xml:space="preserve">  □18</w:t>
            </w:r>
            <w:r>
              <w:rPr>
                <w:rFonts w:ascii="Times New Roman" w:eastAsia="宋体" w:hAnsi="Times New Roman" w:cs="Times New Roman"/>
                <w:snapToGrid w:val="0"/>
                <w:kern w:val="0"/>
                <w:sz w:val="24"/>
                <w:szCs w:val="21"/>
                <w:lang w:val="en-GB"/>
                <w14:ligatures w14:val="none"/>
              </w:rPr>
              <w:t>个月</w:t>
            </w:r>
            <w:r>
              <w:rPr>
                <w:rFonts w:ascii="Times New Roman" w:eastAsia="宋体" w:hAnsi="Times New Roman" w:cs="Times New Roman"/>
                <w:snapToGrid w:val="0"/>
                <w:kern w:val="0"/>
                <w:sz w:val="24"/>
                <w:szCs w:val="21"/>
                <w:lang w:val="en-GB"/>
                <w14:ligatures w14:val="none"/>
              </w:rPr>
              <w:t xml:space="preserve">   </w:t>
            </w:r>
          </w:p>
          <w:p w14:paraId="5E4891C9" w14:textId="77777777" w:rsidR="009C25E1" w:rsidRDefault="00A32DBA">
            <w:pP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sym w:font="Wingdings 2" w:char="F0A2"/>
            </w:r>
            <w:r>
              <w:rPr>
                <w:rFonts w:ascii="Times New Roman" w:eastAsia="宋体" w:hAnsi="Times New Roman" w:cs="Times New Roman"/>
                <w:snapToGrid w:val="0"/>
                <w:kern w:val="0"/>
                <w:sz w:val="24"/>
                <w:szCs w:val="21"/>
                <w:lang w:val="en-GB"/>
                <w14:ligatures w14:val="none"/>
              </w:rPr>
              <w:t>其他</w:t>
            </w:r>
            <w:r>
              <w:rPr>
                <w:rFonts w:ascii="Times New Roman" w:eastAsia="宋体" w:hAnsi="Times New Roman" w:cs="Times New Roman"/>
                <w:snapToGrid w:val="0"/>
                <w:kern w:val="0"/>
                <w:sz w:val="24"/>
                <w:szCs w:val="21"/>
                <w:u w:val="single"/>
                <w:lang w:val="en-GB"/>
                <w14:ligatures w14:val="none"/>
              </w:rPr>
              <w:t xml:space="preserve">  8</w:t>
            </w:r>
            <w:r>
              <w:rPr>
                <w:rFonts w:ascii="Times New Roman" w:eastAsia="宋体" w:hAnsi="Times New Roman" w:cs="Times New Roman"/>
                <w:snapToGrid w:val="0"/>
                <w:kern w:val="0"/>
                <w:sz w:val="24"/>
                <w:szCs w:val="21"/>
                <w:u w:val="single"/>
                <w:lang w:val="en-GB"/>
                <w14:ligatures w14:val="none"/>
              </w:rPr>
              <w:t>个月</w:t>
            </w:r>
            <w:r>
              <w:rPr>
                <w:rFonts w:ascii="Times New Roman" w:eastAsia="宋体" w:hAnsi="Times New Roman" w:cs="Times New Roman"/>
                <w:snapToGrid w:val="0"/>
                <w:kern w:val="0"/>
                <w:sz w:val="24"/>
                <w:szCs w:val="21"/>
                <w:u w:val="single"/>
                <w:lang w:val="en-GB"/>
                <w14:ligatures w14:val="none"/>
              </w:rPr>
              <w:t xml:space="preserve"> </w:t>
            </w:r>
          </w:p>
        </w:tc>
      </w:tr>
      <w:tr w:rsidR="009C25E1" w14:paraId="739AAE74" w14:textId="77777777">
        <w:trPr>
          <w:trHeight w:val="548"/>
          <w:jc w:val="center"/>
        </w:trPr>
        <w:tc>
          <w:tcPr>
            <w:tcW w:w="1980" w:type="dxa"/>
            <w:vAlign w:val="center"/>
          </w:tcPr>
          <w:p w14:paraId="278ECD55" w14:textId="77777777" w:rsidR="009C25E1" w:rsidRDefault="00A32DBA">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起草单位</w:t>
            </w:r>
          </w:p>
          <w:p w14:paraId="2C67F858" w14:textId="77777777" w:rsidR="009C25E1" w:rsidRDefault="00A32DBA">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（不少于</w:t>
            </w:r>
            <w:r>
              <w:rPr>
                <w:rFonts w:ascii="Times New Roman" w:eastAsia="宋体" w:hAnsi="Times New Roman" w:cs="Times New Roman"/>
                <w:snapToGrid w:val="0"/>
                <w:kern w:val="0"/>
                <w:sz w:val="24"/>
                <w:szCs w:val="21"/>
                <w:lang w:val="en-GB"/>
                <w14:ligatures w14:val="none"/>
              </w:rPr>
              <w:t>3</w:t>
            </w:r>
            <w:r>
              <w:rPr>
                <w:rFonts w:ascii="Times New Roman" w:eastAsia="宋体" w:hAnsi="Times New Roman" w:cs="Times New Roman"/>
                <w:snapToGrid w:val="0"/>
                <w:kern w:val="0"/>
                <w:sz w:val="24"/>
                <w:szCs w:val="21"/>
                <w:lang w:val="en-GB"/>
                <w14:ligatures w14:val="none"/>
              </w:rPr>
              <w:t>家）</w:t>
            </w:r>
          </w:p>
        </w:tc>
        <w:tc>
          <w:tcPr>
            <w:tcW w:w="7255" w:type="dxa"/>
            <w:gridSpan w:val="4"/>
            <w:vAlign w:val="center"/>
          </w:tcPr>
          <w:p w14:paraId="2BAEFFDE" w14:textId="4F9D69A6" w:rsidR="009C25E1" w:rsidRDefault="00A32DBA">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中国船级社、水上载运装备安全研究院、</w:t>
            </w:r>
            <w:r>
              <w:rPr>
                <w:rFonts w:ascii="Times New Roman" w:eastAsia="宋体" w:hAnsi="Times New Roman" w:cs="Times New Roman" w:hint="eastAsia"/>
                <w:snapToGrid w:val="0"/>
                <w:kern w:val="0"/>
                <w:sz w:val="24"/>
                <w:szCs w:val="21"/>
                <w:lang w:val="en-GB"/>
                <w14:ligatures w14:val="none"/>
              </w:rPr>
              <w:t>武汉</w:t>
            </w:r>
            <w:r>
              <w:rPr>
                <w:rFonts w:ascii="Times New Roman" w:eastAsia="宋体" w:hAnsi="Times New Roman" w:cs="Times New Roman"/>
                <w:snapToGrid w:val="0"/>
                <w:kern w:val="0"/>
                <w:sz w:val="24"/>
                <w:szCs w:val="21"/>
                <w:lang w:val="en-GB"/>
                <w14:ligatures w14:val="none"/>
              </w:rPr>
              <w:t>理工大学</w:t>
            </w:r>
          </w:p>
        </w:tc>
      </w:tr>
      <w:tr w:rsidR="009C25E1" w14:paraId="74387F7D" w14:textId="77777777">
        <w:trPr>
          <w:trHeight w:val="548"/>
          <w:jc w:val="center"/>
        </w:trPr>
        <w:tc>
          <w:tcPr>
            <w:tcW w:w="1980" w:type="dxa"/>
            <w:vAlign w:val="center"/>
          </w:tcPr>
          <w:p w14:paraId="10238AEF" w14:textId="77777777" w:rsidR="009C25E1" w:rsidRDefault="00A32DBA">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联系人</w:t>
            </w:r>
          </w:p>
        </w:tc>
        <w:tc>
          <w:tcPr>
            <w:tcW w:w="2171" w:type="dxa"/>
            <w:vAlign w:val="center"/>
          </w:tcPr>
          <w:p w14:paraId="3E95B0CA" w14:textId="77777777" w:rsidR="009C25E1" w:rsidRDefault="00A32DBA">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孙旭</w:t>
            </w:r>
          </w:p>
        </w:tc>
        <w:tc>
          <w:tcPr>
            <w:tcW w:w="850" w:type="dxa"/>
            <w:vAlign w:val="center"/>
          </w:tcPr>
          <w:p w14:paraId="0FAC178B" w14:textId="77777777" w:rsidR="009C25E1" w:rsidRDefault="00A32DBA">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地址</w:t>
            </w:r>
          </w:p>
        </w:tc>
        <w:tc>
          <w:tcPr>
            <w:tcW w:w="4234" w:type="dxa"/>
            <w:gridSpan w:val="2"/>
            <w:vAlign w:val="center"/>
          </w:tcPr>
          <w:p w14:paraId="580FE106" w14:textId="77777777" w:rsidR="009C25E1" w:rsidRDefault="00A32DBA">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北京市东城区东直门南大街</w:t>
            </w:r>
            <w:r>
              <w:rPr>
                <w:rFonts w:ascii="Times New Roman" w:eastAsia="宋体" w:hAnsi="Times New Roman" w:cs="Times New Roman"/>
                <w:snapToGrid w:val="0"/>
                <w:kern w:val="0"/>
                <w:sz w:val="24"/>
                <w:szCs w:val="21"/>
                <w:lang w:val="en-GB"/>
                <w14:ligatures w14:val="none"/>
              </w:rPr>
              <w:t>9</w:t>
            </w:r>
            <w:r>
              <w:rPr>
                <w:rFonts w:ascii="Times New Roman" w:eastAsia="宋体" w:hAnsi="Times New Roman" w:cs="Times New Roman"/>
                <w:snapToGrid w:val="0"/>
                <w:kern w:val="0"/>
                <w:sz w:val="24"/>
                <w:szCs w:val="21"/>
                <w:lang w:val="en-GB"/>
                <w14:ligatures w14:val="none"/>
              </w:rPr>
              <w:t>号</w:t>
            </w:r>
          </w:p>
        </w:tc>
      </w:tr>
      <w:tr w:rsidR="009C25E1" w14:paraId="08584ED4" w14:textId="77777777">
        <w:trPr>
          <w:trHeight w:val="548"/>
          <w:jc w:val="center"/>
        </w:trPr>
        <w:tc>
          <w:tcPr>
            <w:tcW w:w="1980" w:type="dxa"/>
            <w:vAlign w:val="center"/>
          </w:tcPr>
          <w:p w14:paraId="367FD639" w14:textId="77777777" w:rsidR="009C25E1" w:rsidRDefault="00A32DBA">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电话</w:t>
            </w:r>
          </w:p>
        </w:tc>
        <w:tc>
          <w:tcPr>
            <w:tcW w:w="2171" w:type="dxa"/>
            <w:vAlign w:val="center"/>
          </w:tcPr>
          <w:p w14:paraId="614A0D44" w14:textId="77777777" w:rsidR="009C25E1" w:rsidRDefault="00A32DBA">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18500971981</w:t>
            </w:r>
          </w:p>
        </w:tc>
        <w:tc>
          <w:tcPr>
            <w:tcW w:w="850" w:type="dxa"/>
            <w:vAlign w:val="center"/>
          </w:tcPr>
          <w:p w14:paraId="70EBCB42" w14:textId="77777777" w:rsidR="009C25E1" w:rsidRDefault="00A32DBA">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邮箱</w:t>
            </w:r>
          </w:p>
        </w:tc>
        <w:tc>
          <w:tcPr>
            <w:tcW w:w="4234" w:type="dxa"/>
            <w:gridSpan w:val="2"/>
            <w:vAlign w:val="center"/>
          </w:tcPr>
          <w:p w14:paraId="20E18FD9" w14:textId="77777777" w:rsidR="009C25E1" w:rsidRDefault="00A32DBA">
            <w:pPr>
              <w:jc w:val="center"/>
              <w:rPr>
                <w:rFonts w:ascii="Times New Roman" w:eastAsia="宋体" w:hAnsi="Times New Roman" w:cs="Times New Roman"/>
                <w:snapToGrid w:val="0"/>
                <w:kern w:val="0"/>
                <w:sz w:val="24"/>
                <w:szCs w:val="21"/>
                <w14:ligatures w14:val="none"/>
              </w:rPr>
            </w:pPr>
            <w:proofErr w:type="spellStart"/>
            <w:r>
              <w:rPr>
                <w:rFonts w:ascii="Times New Roman" w:eastAsia="宋体" w:hAnsi="Times New Roman" w:cs="Times New Roman"/>
                <w:snapToGrid w:val="0"/>
                <w:kern w:val="0"/>
                <w:sz w:val="24"/>
                <w:szCs w:val="21"/>
                <w:lang w:val="en-GB"/>
                <w14:ligatures w14:val="none"/>
              </w:rPr>
              <w:t>xsun@ccs.org.c</w:t>
            </w:r>
            <w:proofErr w:type="spellEnd"/>
            <w:r>
              <w:rPr>
                <w:rFonts w:ascii="Times New Roman" w:eastAsia="宋体" w:hAnsi="Times New Roman" w:cs="Times New Roman" w:hint="eastAsia"/>
                <w:snapToGrid w:val="0"/>
                <w:kern w:val="0"/>
                <w:sz w:val="24"/>
                <w:szCs w:val="21"/>
                <w14:ligatures w14:val="none"/>
              </w:rPr>
              <w:t>n</w:t>
            </w:r>
          </w:p>
        </w:tc>
      </w:tr>
      <w:tr w:rsidR="009C25E1" w14:paraId="28EB3819" w14:textId="77777777">
        <w:trPr>
          <w:trHeight w:val="657"/>
          <w:jc w:val="center"/>
        </w:trPr>
        <w:tc>
          <w:tcPr>
            <w:tcW w:w="1980" w:type="dxa"/>
            <w:vAlign w:val="center"/>
          </w:tcPr>
          <w:p w14:paraId="3ED4CA12" w14:textId="77777777" w:rsidR="009C25E1" w:rsidRDefault="00A32DBA">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技术与市场</w:t>
            </w:r>
          </w:p>
          <w:p w14:paraId="0458F114" w14:textId="77777777" w:rsidR="009C25E1" w:rsidRDefault="00A32DBA">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发展背景</w:t>
            </w:r>
          </w:p>
        </w:tc>
        <w:tc>
          <w:tcPr>
            <w:tcW w:w="7255" w:type="dxa"/>
            <w:gridSpan w:val="4"/>
          </w:tcPr>
          <w:p w14:paraId="13738D51" w14:textId="77777777" w:rsidR="009C25E1" w:rsidRDefault="00A32DBA" w:rsidP="00D41C18">
            <w:pPr>
              <w:ind w:firstLineChars="200" w:firstLine="480"/>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内河航运成本低、碳排放少，在</w:t>
            </w:r>
            <w:r>
              <w:rPr>
                <w:rFonts w:ascii="Times New Roman" w:eastAsia="宋体" w:hAnsi="Times New Roman" w:cs="Times New Roman" w:hint="eastAsia"/>
                <w:snapToGrid w:val="0"/>
                <w:kern w:val="0"/>
                <w:sz w:val="24"/>
                <w:szCs w:val="21"/>
                <w:lang w:val="en-GB"/>
                <w14:ligatures w14:val="none"/>
              </w:rPr>
              <w:t>“</w:t>
            </w:r>
            <w:r>
              <w:rPr>
                <w:rFonts w:ascii="Times New Roman" w:eastAsia="宋体" w:hAnsi="Times New Roman" w:cs="Times New Roman" w:hint="eastAsia"/>
                <w:snapToGrid w:val="0"/>
                <w:kern w:val="0"/>
                <w:sz w:val="24"/>
                <w:szCs w:val="21"/>
                <w14:ligatures w14:val="none"/>
              </w:rPr>
              <w:t>双碳</w:t>
            </w:r>
            <w:r>
              <w:rPr>
                <w:rFonts w:ascii="Times New Roman" w:eastAsia="宋体" w:hAnsi="Times New Roman" w:cs="Times New Roman" w:hint="eastAsia"/>
                <w:snapToGrid w:val="0"/>
                <w:kern w:val="0"/>
                <w:sz w:val="24"/>
                <w:szCs w:val="21"/>
                <w:lang w:val="en-GB"/>
                <w14:ligatures w14:val="none"/>
              </w:rPr>
              <w:t>”</w:t>
            </w:r>
            <w:r>
              <w:rPr>
                <w:rFonts w:ascii="Times New Roman" w:eastAsia="宋体" w:hAnsi="Times New Roman" w:cs="Times New Roman"/>
                <w:snapToGrid w:val="0"/>
                <w:kern w:val="0"/>
                <w:sz w:val="24"/>
                <w:szCs w:val="21"/>
                <w:lang w:val="en-GB"/>
                <w14:ligatures w14:val="none"/>
              </w:rPr>
              <w:t>目标下备受重视</w:t>
            </w:r>
            <w:r>
              <w:rPr>
                <w:rFonts w:ascii="Times New Roman" w:eastAsia="宋体" w:hAnsi="Times New Roman" w:cs="Times New Roman" w:hint="eastAsia"/>
                <w:snapToGrid w:val="0"/>
                <w:kern w:val="0"/>
                <w:sz w:val="24"/>
                <w:szCs w:val="21"/>
                <w:lang w:val="en-GB"/>
                <w14:ligatures w14:val="none"/>
              </w:rPr>
              <w:t>，</w:t>
            </w:r>
            <w:r>
              <w:rPr>
                <w:rFonts w:ascii="Times New Roman" w:eastAsia="宋体" w:hAnsi="Times New Roman" w:cs="Times New Roman"/>
                <w:snapToGrid w:val="0"/>
                <w:kern w:val="0"/>
                <w:sz w:val="24"/>
                <w:szCs w:val="21"/>
                <w:lang w:val="en-GB"/>
                <w14:ligatures w14:val="none"/>
              </w:rPr>
              <w:t>自主</w:t>
            </w:r>
            <w:r>
              <w:rPr>
                <w:rFonts w:ascii="Times New Roman" w:eastAsia="宋体" w:hAnsi="Times New Roman" w:cs="Times New Roman" w:hint="eastAsia"/>
                <w:snapToGrid w:val="0"/>
                <w:kern w:val="0"/>
                <w:sz w:val="24"/>
                <w:szCs w:val="21"/>
                <w14:ligatures w14:val="none"/>
              </w:rPr>
              <w:t>驾控技术</w:t>
            </w:r>
            <w:r>
              <w:rPr>
                <w:rFonts w:ascii="Times New Roman" w:eastAsia="宋体" w:hAnsi="Times New Roman" w:cs="Times New Roman"/>
                <w:snapToGrid w:val="0"/>
                <w:kern w:val="0"/>
                <w:sz w:val="24"/>
                <w:szCs w:val="21"/>
                <w:lang w:val="en-GB"/>
                <w14:ligatures w14:val="none"/>
              </w:rPr>
              <w:t>可</w:t>
            </w:r>
            <w:r>
              <w:rPr>
                <w:rFonts w:ascii="Times New Roman" w:eastAsia="宋体" w:hAnsi="Times New Roman" w:cs="Times New Roman" w:hint="eastAsia"/>
                <w:snapToGrid w:val="0"/>
                <w:kern w:val="0"/>
                <w:sz w:val="24"/>
                <w:szCs w:val="21"/>
                <w14:ligatures w14:val="none"/>
              </w:rPr>
              <w:t>进一步</w:t>
            </w:r>
            <w:r>
              <w:rPr>
                <w:rFonts w:ascii="Times New Roman" w:eastAsia="宋体" w:hAnsi="Times New Roman" w:cs="Times New Roman"/>
                <w:snapToGrid w:val="0"/>
                <w:kern w:val="0"/>
                <w:sz w:val="24"/>
                <w:szCs w:val="21"/>
                <w:lang w:val="en-GB"/>
                <w14:ligatures w14:val="none"/>
              </w:rPr>
              <w:t>降低人力成本（占运营成本</w:t>
            </w:r>
            <w:r>
              <w:rPr>
                <w:rFonts w:ascii="Times New Roman" w:eastAsia="宋体" w:hAnsi="Times New Roman" w:cs="Times New Roman"/>
                <w:snapToGrid w:val="0"/>
                <w:kern w:val="0"/>
                <w:sz w:val="24"/>
                <w:szCs w:val="21"/>
                <w:lang w:val="en-GB"/>
                <w14:ligatures w14:val="none"/>
              </w:rPr>
              <w:t>30%-40%</w:t>
            </w:r>
            <w:r>
              <w:rPr>
                <w:rFonts w:ascii="Times New Roman" w:eastAsia="宋体" w:hAnsi="Times New Roman" w:cs="Times New Roman"/>
                <w:snapToGrid w:val="0"/>
                <w:kern w:val="0"/>
                <w:sz w:val="24"/>
                <w:szCs w:val="21"/>
                <w:lang w:val="en-GB"/>
                <w14:ligatures w14:val="none"/>
              </w:rPr>
              <w:t>），提升</w:t>
            </w:r>
            <w:r>
              <w:rPr>
                <w:rFonts w:ascii="Times New Roman" w:eastAsia="宋体" w:hAnsi="Times New Roman" w:cs="Times New Roman" w:hint="eastAsia"/>
                <w:snapToGrid w:val="0"/>
                <w:kern w:val="0"/>
                <w:sz w:val="24"/>
                <w:szCs w:val="21"/>
                <w14:ligatures w14:val="none"/>
              </w:rPr>
              <w:t>内河航运的</w:t>
            </w:r>
            <w:r>
              <w:rPr>
                <w:rFonts w:ascii="Times New Roman" w:eastAsia="宋体" w:hAnsi="Times New Roman" w:cs="Times New Roman"/>
                <w:snapToGrid w:val="0"/>
                <w:kern w:val="0"/>
                <w:sz w:val="24"/>
                <w:szCs w:val="21"/>
                <w:lang w:val="en-GB"/>
                <w14:ligatures w14:val="none"/>
              </w:rPr>
              <w:t>经济性</w:t>
            </w:r>
            <w:r>
              <w:rPr>
                <w:rFonts w:ascii="Times New Roman" w:eastAsia="宋体" w:hAnsi="Times New Roman" w:cs="Times New Roman" w:hint="eastAsia"/>
                <w:snapToGrid w:val="0"/>
                <w:kern w:val="0"/>
                <w:sz w:val="24"/>
                <w:szCs w:val="21"/>
                <w14:ligatures w14:val="none"/>
              </w:rPr>
              <w:t>与效率</w:t>
            </w:r>
            <w:r>
              <w:rPr>
                <w:rFonts w:ascii="Times New Roman" w:eastAsia="宋体" w:hAnsi="Times New Roman" w:cs="Times New Roman"/>
                <w:snapToGrid w:val="0"/>
                <w:kern w:val="0"/>
                <w:sz w:val="24"/>
                <w:szCs w:val="21"/>
                <w:lang w:val="en-GB"/>
                <w14:ligatures w14:val="none"/>
              </w:rPr>
              <w:t>。</w:t>
            </w:r>
            <w:r>
              <w:rPr>
                <w:rFonts w:ascii="Times New Roman" w:eastAsia="宋体" w:hAnsi="Times New Roman" w:cs="Times New Roman" w:hint="eastAsia"/>
                <w:snapToGrid w:val="0"/>
                <w:kern w:val="0"/>
                <w:sz w:val="24"/>
                <w:szCs w:val="21"/>
                <w14:ligatures w14:val="none"/>
              </w:rPr>
              <w:t>目前，我国多家科研机构已开展内河自主船舶研究，在长江、京杭运河等典型场景下开展示范验证。随着</w:t>
            </w:r>
            <w:r>
              <w:rPr>
                <w:rFonts w:ascii="Times New Roman" w:eastAsia="宋体" w:hAnsi="Times New Roman" w:cs="Times New Roman"/>
                <w:snapToGrid w:val="0"/>
                <w:kern w:val="0"/>
                <w:sz w:val="24"/>
                <w:szCs w:val="21"/>
                <w:lang w:val="en-GB"/>
                <w14:ligatures w14:val="none"/>
              </w:rPr>
              <w:t>5G</w:t>
            </w:r>
            <w:r>
              <w:rPr>
                <w:rFonts w:ascii="Times New Roman" w:eastAsia="宋体" w:hAnsi="Times New Roman" w:cs="Times New Roman"/>
                <w:snapToGrid w:val="0"/>
                <w:kern w:val="0"/>
                <w:sz w:val="24"/>
                <w:szCs w:val="21"/>
                <w:lang w:val="en-GB"/>
                <w14:ligatures w14:val="none"/>
              </w:rPr>
              <w:t>、物联网和边缘计算</w:t>
            </w:r>
            <w:r>
              <w:rPr>
                <w:rFonts w:ascii="Times New Roman" w:eastAsia="宋体" w:hAnsi="Times New Roman" w:cs="Times New Roman" w:hint="eastAsia"/>
                <w:snapToGrid w:val="0"/>
                <w:kern w:val="0"/>
                <w:sz w:val="24"/>
                <w:szCs w:val="21"/>
                <w14:ligatures w14:val="none"/>
              </w:rPr>
              <w:t>等技术的</w:t>
            </w:r>
            <w:r>
              <w:rPr>
                <w:rFonts w:ascii="Times New Roman" w:eastAsia="宋体" w:hAnsi="Times New Roman" w:cs="Times New Roman"/>
                <w:snapToGrid w:val="0"/>
                <w:kern w:val="0"/>
                <w:sz w:val="24"/>
                <w:szCs w:val="21"/>
                <w:lang w:val="en-GB"/>
                <w14:ligatures w14:val="none"/>
              </w:rPr>
              <w:t>发展</w:t>
            </w:r>
            <w:r>
              <w:rPr>
                <w:rFonts w:ascii="Times New Roman" w:eastAsia="宋体" w:hAnsi="Times New Roman" w:cs="Times New Roman" w:hint="eastAsia"/>
                <w:snapToGrid w:val="0"/>
                <w:kern w:val="0"/>
                <w:sz w:val="24"/>
                <w:szCs w:val="21"/>
                <w14:ligatures w14:val="none"/>
              </w:rPr>
              <w:t>与推广应用，航行态势智能感知、智能航行决策、智能运动控制、</w:t>
            </w:r>
            <w:r>
              <w:rPr>
                <w:rFonts w:ascii="Times New Roman" w:eastAsia="宋体" w:hAnsi="Times New Roman" w:cs="Times New Roman"/>
                <w:snapToGrid w:val="0"/>
                <w:kern w:val="0"/>
                <w:sz w:val="24"/>
                <w:szCs w:val="21"/>
                <w:lang w:val="en-GB"/>
                <w14:ligatures w14:val="none"/>
              </w:rPr>
              <w:t>船</w:t>
            </w:r>
            <w:r>
              <w:rPr>
                <w:rFonts w:ascii="Times New Roman" w:eastAsia="宋体" w:hAnsi="Times New Roman" w:cs="Times New Roman"/>
                <w:snapToGrid w:val="0"/>
                <w:kern w:val="0"/>
                <w:sz w:val="24"/>
                <w:szCs w:val="21"/>
                <w:lang w:val="en-GB"/>
                <w14:ligatures w14:val="none"/>
              </w:rPr>
              <w:t>-</w:t>
            </w:r>
            <w:r>
              <w:rPr>
                <w:rFonts w:ascii="Times New Roman" w:eastAsia="宋体" w:hAnsi="Times New Roman" w:cs="Times New Roman"/>
                <w:snapToGrid w:val="0"/>
                <w:kern w:val="0"/>
                <w:sz w:val="24"/>
                <w:szCs w:val="21"/>
                <w:lang w:val="en-GB"/>
                <w14:ligatures w14:val="none"/>
              </w:rPr>
              <w:t>岸</w:t>
            </w:r>
            <w:r>
              <w:rPr>
                <w:rFonts w:ascii="Times New Roman" w:eastAsia="宋体" w:hAnsi="Times New Roman" w:cs="Times New Roman"/>
                <w:snapToGrid w:val="0"/>
                <w:kern w:val="0"/>
                <w:sz w:val="24"/>
                <w:szCs w:val="21"/>
                <w:lang w:val="en-GB"/>
                <w14:ligatures w14:val="none"/>
              </w:rPr>
              <w:t>-</w:t>
            </w:r>
            <w:r>
              <w:rPr>
                <w:rFonts w:ascii="Times New Roman" w:eastAsia="宋体" w:hAnsi="Times New Roman" w:cs="Times New Roman" w:hint="eastAsia"/>
                <w:snapToGrid w:val="0"/>
                <w:kern w:val="0"/>
                <w:sz w:val="24"/>
                <w:szCs w:val="21"/>
                <w14:ligatures w14:val="none"/>
              </w:rPr>
              <w:t>云</w:t>
            </w:r>
            <w:r>
              <w:rPr>
                <w:rFonts w:ascii="Times New Roman" w:eastAsia="宋体" w:hAnsi="Times New Roman" w:cs="Times New Roman"/>
                <w:snapToGrid w:val="0"/>
                <w:kern w:val="0"/>
                <w:sz w:val="24"/>
                <w:szCs w:val="21"/>
                <w:lang w:val="en-GB"/>
                <w14:ligatures w14:val="none"/>
              </w:rPr>
              <w:t>协同</w:t>
            </w:r>
            <w:r>
              <w:rPr>
                <w:rFonts w:ascii="Times New Roman" w:eastAsia="宋体" w:hAnsi="Times New Roman" w:cs="Times New Roman" w:hint="eastAsia"/>
                <w:snapToGrid w:val="0"/>
                <w:kern w:val="0"/>
                <w:sz w:val="24"/>
                <w:szCs w:val="21"/>
                <w14:ligatures w14:val="none"/>
              </w:rPr>
              <w:t>驾控等关键技术逐渐成熟，未来将会有更多内河自主船舶投入使用。</w:t>
            </w:r>
            <w:r>
              <w:rPr>
                <w:rFonts w:ascii="Times New Roman" w:eastAsia="宋体" w:hAnsi="Times New Roman" w:cs="Times New Roman"/>
                <w:snapToGrid w:val="0"/>
                <w:kern w:val="0"/>
                <w:sz w:val="24"/>
                <w:szCs w:val="21"/>
                <w:lang w:val="en-GB"/>
                <w14:ligatures w14:val="none"/>
              </w:rPr>
              <w:t>内河自主船舶综合应用了人工智能、视觉与感知计算、边缘计算、大数据、</w:t>
            </w:r>
            <w:proofErr w:type="gramStart"/>
            <w:r>
              <w:rPr>
                <w:rFonts w:ascii="Times New Roman" w:eastAsia="宋体" w:hAnsi="Times New Roman" w:cs="Times New Roman"/>
                <w:snapToGrid w:val="0"/>
                <w:kern w:val="0"/>
                <w:sz w:val="24"/>
                <w:szCs w:val="21"/>
                <w:lang w:val="en-GB"/>
                <w14:ligatures w14:val="none"/>
              </w:rPr>
              <w:t>远程与</w:t>
            </w:r>
            <w:proofErr w:type="gramEnd"/>
            <w:r>
              <w:rPr>
                <w:rFonts w:ascii="Times New Roman" w:eastAsia="宋体" w:hAnsi="Times New Roman" w:cs="Times New Roman"/>
                <w:snapToGrid w:val="0"/>
                <w:kern w:val="0"/>
                <w:sz w:val="24"/>
                <w:szCs w:val="21"/>
                <w:lang w:val="en-GB"/>
                <w14:ligatures w14:val="none"/>
              </w:rPr>
              <w:t>自动化控制、融合通信、定位与导航系统、时空地理信息等多种先进技术，可有效减少由人类因素导致的水上交通事故。但从技术背景和航运发展历程来看，船舶自主航行技术尚处于初级阶段，仍需要通过大量测试对所应用的理论和技术进行优化，且适用于智能航行的国际航行准则、立法与标准化工作也需要经历漫长的过渡期。通过不断的技术进步与迭代，不断完善内河自主船舶技术架构。</w:t>
            </w:r>
          </w:p>
          <w:p w14:paraId="0E37CB52" w14:textId="77777777" w:rsidR="009C25E1" w:rsidRDefault="00A32DBA" w:rsidP="00D41C18">
            <w:pPr>
              <w:ind w:firstLineChars="200" w:firstLine="480"/>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为确保内河自主船舶航行安全，需要对感知、决策、控制等环节的技术架构提出技术要求</w:t>
            </w:r>
            <w:r>
              <w:rPr>
                <w:rFonts w:ascii="Times New Roman" w:eastAsia="宋体" w:hAnsi="Times New Roman" w:cs="Times New Roman" w:hint="eastAsia"/>
                <w:snapToGrid w:val="0"/>
                <w:kern w:val="0"/>
                <w:sz w:val="24"/>
                <w:szCs w:val="21"/>
                <w:lang w:val="en-GB"/>
                <w14:ligatures w14:val="none"/>
              </w:rPr>
              <w:t>，</w:t>
            </w:r>
            <w:r>
              <w:rPr>
                <w:rFonts w:ascii="Times New Roman" w:eastAsia="宋体" w:hAnsi="Times New Roman" w:cs="Times New Roman"/>
                <w:snapToGrid w:val="0"/>
                <w:kern w:val="0"/>
                <w:sz w:val="24"/>
                <w:szCs w:val="21"/>
                <w:lang w:val="en-GB"/>
                <w14:ligatures w14:val="none"/>
              </w:rPr>
              <w:t>在设计阶段规范化内河自主船舶技术架构要求，提升自主船舶运行安全性水平。</w:t>
            </w:r>
          </w:p>
        </w:tc>
      </w:tr>
      <w:tr w:rsidR="009C25E1" w14:paraId="4D81256E" w14:textId="77777777">
        <w:trPr>
          <w:trHeight w:val="673"/>
          <w:jc w:val="center"/>
        </w:trPr>
        <w:tc>
          <w:tcPr>
            <w:tcW w:w="1980" w:type="dxa"/>
            <w:vAlign w:val="center"/>
          </w:tcPr>
          <w:p w14:paraId="62D3F2CB" w14:textId="77777777" w:rsidR="009C25E1" w:rsidRDefault="00A32DBA">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标准必要性</w:t>
            </w:r>
            <w:proofErr w:type="gramStart"/>
            <w:r>
              <w:rPr>
                <w:rFonts w:ascii="Times New Roman" w:eastAsia="宋体" w:hAnsi="Times New Roman" w:cs="Times New Roman"/>
                <w:snapToGrid w:val="0"/>
                <w:kern w:val="0"/>
                <w:sz w:val="24"/>
                <w:szCs w:val="21"/>
                <w:lang w:val="en-GB"/>
                <w14:ligatures w14:val="none"/>
              </w:rPr>
              <w:t>和</w:t>
            </w:r>
            <w:proofErr w:type="gramEnd"/>
          </w:p>
          <w:p w14:paraId="78163C2C" w14:textId="77777777" w:rsidR="009C25E1" w:rsidRDefault="00A32DBA">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可行性</w:t>
            </w:r>
          </w:p>
        </w:tc>
        <w:tc>
          <w:tcPr>
            <w:tcW w:w="7255" w:type="dxa"/>
            <w:gridSpan w:val="4"/>
          </w:tcPr>
          <w:p w14:paraId="15C475F0" w14:textId="77777777" w:rsidR="009C25E1" w:rsidRDefault="00A32DBA" w:rsidP="00D41C18">
            <w:pPr>
              <w:ind w:firstLineChars="200" w:firstLine="480"/>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14:ligatures w14:val="none"/>
              </w:rPr>
              <w:t>现阶段，</w:t>
            </w:r>
            <w:r>
              <w:rPr>
                <w:rFonts w:ascii="Times New Roman" w:eastAsia="宋体" w:hAnsi="Times New Roman" w:cs="Times New Roman"/>
                <w:snapToGrid w:val="0"/>
                <w:kern w:val="0"/>
                <w:sz w:val="24"/>
                <w:szCs w:val="21"/>
                <w:lang w:val="en-GB"/>
                <w14:ligatures w14:val="none"/>
              </w:rPr>
              <w:t>当前内河自主船舶发展迅速，多种技术路线</w:t>
            </w:r>
            <w:r>
              <w:rPr>
                <w:rFonts w:ascii="Times New Roman" w:eastAsia="宋体" w:hAnsi="Times New Roman" w:cs="Times New Roman" w:hint="eastAsia"/>
                <w:snapToGrid w:val="0"/>
                <w:kern w:val="0"/>
                <w:sz w:val="24"/>
                <w:szCs w:val="21"/>
                <w:lang w:val="en-GB"/>
                <w14:ligatures w14:val="none"/>
              </w:rPr>
              <w:t>、</w:t>
            </w:r>
            <w:r>
              <w:rPr>
                <w:rFonts w:ascii="Times New Roman" w:eastAsia="宋体" w:hAnsi="Times New Roman" w:cs="Times New Roman" w:hint="eastAsia"/>
                <w:snapToGrid w:val="0"/>
                <w:kern w:val="0"/>
                <w:sz w:val="24"/>
                <w:szCs w:val="21"/>
                <w14:ligatures w14:val="none"/>
              </w:rPr>
              <w:t>技术架构</w:t>
            </w:r>
            <w:r>
              <w:rPr>
                <w:rFonts w:ascii="Times New Roman" w:eastAsia="宋体" w:hAnsi="Times New Roman" w:cs="Times New Roman"/>
                <w:snapToGrid w:val="0"/>
                <w:kern w:val="0"/>
                <w:sz w:val="24"/>
                <w:szCs w:val="21"/>
                <w:lang w:val="en-GB"/>
                <w14:ligatures w14:val="none"/>
              </w:rPr>
              <w:t>齐头并进，其安全性、经济性、科学性水平参差不齐。</w:t>
            </w:r>
            <w:r>
              <w:rPr>
                <w:rFonts w:ascii="Times New Roman" w:eastAsia="宋体" w:hAnsi="Times New Roman" w:cs="Times New Roman" w:hint="eastAsia"/>
                <w:snapToGrid w:val="0"/>
                <w:kern w:val="0"/>
                <w:sz w:val="24"/>
                <w:szCs w:val="21"/>
                <w14:ligatures w14:val="none"/>
              </w:rPr>
              <w:t>为内河自主船舶技术架构提出安全性要求，</w:t>
            </w:r>
            <w:r>
              <w:rPr>
                <w:rFonts w:ascii="Times New Roman" w:eastAsia="宋体" w:hAnsi="Times New Roman" w:cs="Times New Roman"/>
                <w:snapToGrid w:val="0"/>
                <w:kern w:val="0"/>
                <w:sz w:val="24"/>
                <w:szCs w:val="21"/>
                <w:lang w:val="en-GB"/>
                <w14:ligatures w14:val="none"/>
              </w:rPr>
              <w:t>可提升</w:t>
            </w:r>
            <w:r>
              <w:rPr>
                <w:rFonts w:ascii="Times New Roman" w:eastAsia="宋体" w:hAnsi="Times New Roman" w:cs="Times New Roman" w:hint="eastAsia"/>
                <w:snapToGrid w:val="0"/>
                <w:kern w:val="0"/>
                <w:sz w:val="24"/>
                <w:szCs w:val="21"/>
                <w14:ligatures w14:val="none"/>
              </w:rPr>
              <w:t>系统的可靠性、稳定性等指标</w:t>
            </w:r>
            <w:r>
              <w:rPr>
                <w:rFonts w:ascii="Times New Roman" w:eastAsia="宋体" w:hAnsi="Times New Roman" w:cs="Times New Roman"/>
                <w:snapToGrid w:val="0"/>
                <w:kern w:val="0"/>
                <w:sz w:val="24"/>
                <w:szCs w:val="21"/>
                <w:lang w:val="en-GB"/>
                <w14:ligatures w14:val="none"/>
              </w:rPr>
              <w:t>，通过</w:t>
            </w:r>
            <w:r>
              <w:rPr>
                <w:rFonts w:ascii="Times New Roman" w:eastAsia="宋体" w:hAnsi="Times New Roman" w:cs="Times New Roman"/>
                <w:snapToGrid w:val="0"/>
                <w:kern w:val="0"/>
                <w:sz w:val="24"/>
                <w:szCs w:val="21"/>
                <w14:ligatures w14:val="none"/>
              </w:rPr>
              <w:t>编制</w:t>
            </w:r>
            <w:r>
              <w:rPr>
                <w:rFonts w:ascii="Times New Roman" w:eastAsia="宋体" w:hAnsi="Times New Roman" w:cs="Times New Roman" w:hint="eastAsia"/>
                <w:snapToGrid w:val="0"/>
                <w:kern w:val="0"/>
                <w:sz w:val="24"/>
                <w:szCs w:val="21"/>
                <w14:ligatures w14:val="none"/>
              </w:rPr>
              <w:t>内河自主船舶技术架构要求</w:t>
            </w:r>
            <w:r>
              <w:rPr>
                <w:rFonts w:ascii="Times New Roman" w:eastAsia="宋体" w:hAnsi="Times New Roman" w:cs="Times New Roman"/>
                <w:snapToGrid w:val="0"/>
                <w:kern w:val="0"/>
                <w:sz w:val="24"/>
                <w:szCs w:val="21"/>
                <w14:ligatures w14:val="none"/>
              </w:rPr>
              <w:t>，在业内逐步</w:t>
            </w:r>
            <w:r>
              <w:rPr>
                <w:rFonts w:ascii="Times New Roman" w:eastAsia="宋体" w:hAnsi="Times New Roman" w:cs="Times New Roman"/>
                <w:snapToGrid w:val="0"/>
                <w:kern w:val="0"/>
                <w:sz w:val="24"/>
                <w:szCs w:val="21"/>
                <w:lang w:val="en-GB"/>
                <w14:ligatures w14:val="none"/>
              </w:rPr>
              <w:t>试点推广，可</w:t>
            </w:r>
            <w:r>
              <w:rPr>
                <w:rFonts w:ascii="Times New Roman" w:eastAsia="宋体" w:hAnsi="Times New Roman" w:cs="Times New Roman"/>
                <w:snapToGrid w:val="0"/>
                <w:kern w:val="0"/>
                <w:sz w:val="24"/>
                <w:szCs w:val="21"/>
                <w14:ligatures w14:val="none"/>
              </w:rPr>
              <w:t>有效</w:t>
            </w:r>
            <w:r>
              <w:rPr>
                <w:rFonts w:ascii="Times New Roman" w:eastAsia="宋体" w:hAnsi="Times New Roman" w:cs="Times New Roman"/>
                <w:snapToGrid w:val="0"/>
                <w:kern w:val="0"/>
                <w:sz w:val="24"/>
                <w:szCs w:val="21"/>
                <w:lang w:val="en-GB"/>
                <w14:ligatures w14:val="none"/>
              </w:rPr>
              <w:t>推动行业规范化发展，提升我国在国际船舶领域的话语权。</w:t>
            </w:r>
          </w:p>
        </w:tc>
      </w:tr>
      <w:tr w:rsidR="009C25E1" w14:paraId="00783675" w14:textId="77777777">
        <w:trPr>
          <w:trHeight w:val="767"/>
          <w:jc w:val="center"/>
        </w:trPr>
        <w:tc>
          <w:tcPr>
            <w:tcW w:w="1980" w:type="dxa"/>
            <w:vAlign w:val="center"/>
          </w:tcPr>
          <w:p w14:paraId="6E85BB55" w14:textId="77777777" w:rsidR="009C25E1" w:rsidRDefault="00A32DBA">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国内外情况</w:t>
            </w:r>
          </w:p>
          <w:p w14:paraId="1B70ABEF" w14:textId="77777777" w:rsidR="009C25E1" w:rsidRDefault="00A32DBA">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简要说明</w:t>
            </w:r>
          </w:p>
        </w:tc>
        <w:tc>
          <w:tcPr>
            <w:tcW w:w="7255" w:type="dxa"/>
            <w:gridSpan w:val="4"/>
          </w:tcPr>
          <w:p w14:paraId="3A4C004D" w14:textId="77777777" w:rsidR="009C25E1" w:rsidRDefault="00A32DBA" w:rsidP="00D41C18">
            <w:pPr>
              <w:ind w:firstLineChars="200" w:firstLine="480"/>
              <w:rPr>
                <w:rFonts w:ascii="Times New Roman" w:eastAsia="宋体" w:hAnsi="Times New Roman" w:cs="Times New Roman"/>
                <w:snapToGrid w:val="0"/>
                <w:kern w:val="0"/>
                <w:sz w:val="24"/>
                <w:szCs w:val="21"/>
                <w14:ligatures w14:val="none"/>
              </w:rPr>
            </w:pPr>
            <w:r>
              <w:rPr>
                <w:rFonts w:ascii="Times New Roman" w:eastAsia="宋体" w:hAnsi="Times New Roman" w:cs="Times New Roman" w:hint="eastAsia"/>
                <w:snapToGrid w:val="0"/>
                <w:kern w:val="0"/>
                <w:sz w:val="24"/>
                <w:szCs w:val="21"/>
                <w14:ligatures w14:val="none"/>
              </w:rPr>
              <w:t>针对无人自主船舶，美国海军采用了两个架构，分别为无人系统联合体系架构（</w:t>
            </w:r>
            <w:r>
              <w:rPr>
                <w:rFonts w:ascii="Times New Roman" w:eastAsia="宋体" w:hAnsi="Times New Roman" w:cs="Times New Roman" w:hint="eastAsia"/>
                <w:snapToGrid w:val="0"/>
                <w:kern w:val="0"/>
                <w:sz w:val="24"/>
                <w:szCs w:val="21"/>
                <w14:ligatures w14:val="none"/>
              </w:rPr>
              <w:t>JAUS</w:t>
            </w:r>
            <w:r>
              <w:rPr>
                <w:rFonts w:ascii="Times New Roman" w:eastAsia="宋体" w:hAnsi="Times New Roman" w:cs="Times New Roman" w:hint="eastAsia"/>
                <w:snapToGrid w:val="0"/>
                <w:kern w:val="0"/>
                <w:sz w:val="24"/>
                <w:szCs w:val="21"/>
                <w14:ligatures w14:val="none"/>
              </w:rPr>
              <w:t>）与无人系统控制部分（</w:t>
            </w:r>
            <w:r>
              <w:rPr>
                <w:rFonts w:ascii="Times New Roman" w:eastAsia="宋体" w:hAnsi="Times New Roman" w:cs="Times New Roman" w:hint="eastAsia"/>
                <w:snapToGrid w:val="0"/>
                <w:kern w:val="0"/>
                <w:sz w:val="24"/>
                <w:szCs w:val="21"/>
                <w14:ligatures w14:val="none"/>
              </w:rPr>
              <w:t>UCS</w:t>
            </w:r>
            <w:r>
              <w:rPr>
                <w:rFonts w:ascii="Times New Roman" w:eastAsia="宋体" w:hAnsi="Times New Roman" w:cs="Times New Roman" w:hint="eastAsia"/>
                <w:snapToGrid w:val="0"/>
                <w:kern w:val="0"/>
                <w:sz w:val="24"/>
                <w:szCs w:val="21"/>
                <w14:ligatures w14:val="none"/>
              </w:rPr>
              <w:t>）体系架构。</w:t>
            </w:r>
            <w:r>
              <w:rPr>
                <w:rFonts w:ascii="Times New Roman" w:eastAsia="宋体" w:hAnsi="Times New Roman" w:cs="Times New Roman" w:hint="eastAsia"/>
                <w:snapToGrid w:val="0"/>
                <w:kern w:val="0"/>
                <w:sz w:val="24"/>
                <w:szCs w:val="21"/>
                <w14:ligatures w14:val="none"/>
              </w:rPr>
              <w:t>JAUS</w:t>
            </w:r>
            <w:r>
              <w:rPr>
                <w:rFonts w:ascii="Times New Roman" w:eastAsia="宋体" w:hAnsi="Times New Roman" w:cs="Times New Roman" w:hint="eastAsia"/>
                <w:snapToGrid w:val="0"/>
                <w:kern w:val="0"/>
                <w:sz w:val="24"/>
                <w:szCs w:val="21"/>
                <w14:ligatures w14:val="none"/>
              </w:rPr>
              <w:t>采用了</w:t>
            </w:r>
            <w:r w:rsidRPr="00D41C18">
              <w:rPr>
                <w:rFonts w:ascii="Times New Roman" w:eastAsia="宋体" w:hAnsi="Times New Roman" w:cs="Times New Roman" w:hint="eastAsia"/>
                <w:snapToGrid w:val="0"/>
                <w:kern w:val="0"/>
                <w:sz w:val="24"/>
                <w:szCs w:val="21"/>
                <w:lang w:val="en-GB"/>
                <w14:ligatures w14:val="none"/>
              </w:rPr>
              <w:t>面向</w:t>
            </w:r>
            <w:r>
              <w:rPr>
                <w:rFonts w:ascii="Times New Roman" w:eastAsia="宋体" w:hAnsi="Times New Roman" w:cs="Times New Roman" w:hint="eastAsia"/>
                <w:snapToGrid w:val="0"/>
                <w:kern w:val="0"/>
                <w:sz w:val="24"/>
                <w:szCs w:val="21"/>
                <w14:ligatures w14:val="none"/>
              </w:rPr>
              <w:t>服务的架构方法，将无人系统的能力表示为被定义的服务。</w:t>
            </w:r>
            <w:r>
              <w:rPr>
                <w:rFonts w:ascii="Times New Roman" w:eastAsia="宋体" w:hAnsi="Times New Roman" w:cs="Times New Roman" w:hint="eastAsia"/>
                <w:snapToGrid w:val="0"/>
                <w:kern w:val="0"/>
                <w:sz w:val="24"/>
                <w:szCs w:val="21"/>
                <w14:ligatures w14:val="none"/>
              </w:rPr>
              <w:t>UCS</w:t>
            </w:r>
            <w:r>
              <w:rPr>
                <w:rFonts w:ascii="Times New Roman" w:eastAsia="宋体" w:hAnsi="Times New Roman" w:cs="Times New Roman" w:hint="eastAsia"/>
                <w:snapToGrid w:val="0"/>
                <w:kern w:val="0"/>
                <w:sz w:val="24"/>
                <w:szCs w:val="21"/>
                <w14:ligatures w14:val="none"/>
              </w:rPr>
              <w:t>架构为控制软件的规范、集成、实施和部署提供了面向服务的架构（</w:t>
            </w:r>
            <w:r>
              <w:rPr>
                <w:rFonts w:ascii="Times New Roman" w:eastAsia="宋体" w:hAnsi="Times New Roman" w:cs="Times New Roman" w:hint="eastAsia"/>
                <w:snapToGrid w:val="0"/>
                <w:kern w:val="0"/>
                <w:sz w:val="24"/>
                <w:szCs w:val="21"/>
                <w14:ligatures w14:val="none"/>
              </w:rPr>
              <w:t>SOA</w:t>
            </w:r>
            <w:r>
              <w:rPr>
                <w:rFonts w:ascii="Times New Roman" w:eastAsia="宋体" w:hAnsi="Times New Roman" w:cs="Times New Roman" w:hint="eastAsia"/>
                <w:snapToGrid w:val="0"/>
                <w:kern w:val="0"/>
                <w:sz w:val="24"/>
                <w:szCs w:val="21"/>
                <w14:ligatures w14:val="none"/>
              </w:rPr>
              <w:t>）和建模框架。国内形成了多种自主船舶技术</w:t>
            </w:r>
            <w:r>
              <w:rPr>
                <w:rFonts w:ascii="Times New Roman" w:eastAsia="宋体" w:hAnsi="Times New Roman" w:cs="Times New Roman" w:hint="eastAsia"/>
                <w:snapToGrid w:val="0"/>
                <w:kern w:val="0"/>
                <w:sz w:val="24"/>
                <w:szCs w:val="21"/>
                <w14:ligatures w14:val="none"/>
              </w:rPr>
              <w:lastRenderedPageBreak/>
              <w:t>架构，主要包括：岸基支持系统</w:t>
            </w:r>
            <w:r>
              <w:rPr>
                <w:rFonts w:ascii="Times New Roman" w:eastAsia="宋体" w:hAnsi="Times New Roman" w:cs="Times New Roman" w:hint="eastAsia"/>
                <w:snapToGrid w:val="0"/>
                <w:kern w:val="0"/>
                <w:sz w:val="24"/>
                <w:szCs w:val="21"/>
                <w14:ligatures w14:val="none"/>
              </w:rPr>
              <w:t>(</w:t>
            </w:r>
            <w:r>
              <w:rPr>
                <w:rFonts w:ascii="Times New Roman" w:eastAsia="宋体" w:hAnsi="Times New Roman" w:cs="Times New Roman" w:hint="eastAsia"/>
                <w:snapToGrid w:val="0"/>
                <w:kern w:val="0"/>
                <w:sz w:val="24"/>
                <w:szCs w:val="21"/>
                <w14:ligatures w14:val="none"/>
              </w:rPr>
              <w:t>含岸基数据中心</w:t>
            </w:r>
            <w:r>
              <w:rPr>
                <w:rFonts w:ascii="Times New Roman" w:eastAsia="宋体" w:hAnsi="Times New Roman" w:cs="Times New Roman" w:hint="eastAsia"/>
                <w:snapToGrid w:val="0"/>
                <w:kern w:val="0"/>
                <w:sz w:val="24"/>
                <w:szCs w:val="21"/>
                <w14:ligatures w14:val="none"/>
              </w:rPr>
              <w:t>)</w:t>
            </w:r>
            <w:r>
              <w:rPr>
                <w:rFonts w:ascii="Times New Roman" w:eastAsia="宋体" w:hAnsi="Times New Roman" w:cs="Times New Roman" w:hint="eastAsia"/>
                <w:snapToGrid w:val="0"/>
                <w:kern w:val="0"/>
                <w:sz w:val="24"/>
                <w:szCs w:val="21"/>
                <w14:ligatures w14:val="none"/>
              </w:rPr>
              <w:t>、船岸通信系统、</w:t>
            </w:r>
            <w:proofErr w:type="gramStart"/>
            <w:r>
              <w:rPr>
                <w:rFonts w:ascii="Times New Roman" w:eastAsia="宋体" w:hAnsi="Times New Roman" w:cs="Times New Roman" w:hint="eastAsia"/>
                <w:snapToGrid w:val="0"/>
                <w:kern w:val="0"/>
                <w:sz w:val="24"/>
                <w:szCs w:val="21"/>
                <w14:ligatures w14:val="none"/>
              </w:rPr>
              <w:t>船端数据</w:t>
            </w:r>
            <w:proofErr w:type="gramEnd"/>
            <w:r>
              <w:rPr>
                <w:rFonts w:ascii="Times New Roman" w:eastAsia="宋体" w:hAnsi="Times New Roman" w:cs="Times New Roman" w:hint="eastAsia"/>
                <w:snapToGrid w:val="0"/>
                <w:kern w:val="0"/>
                <w:sz w:val="24"/>
                <w:szCs w:val="21"/>
                <w14:ligatures w14:val="none"/>
              </w:rPr>
              <w:t>中心、自主航行决策系统、感知系统、自主航行控制系统和全船综合控制系统，通过实现船舶的自主感知、自主决策、自主控制，进而实现船</w:t>
            </w:r>
            <w:r>
              <w:rPr>
                <w:rFonts w:ascii="Times New Roman" w:eastAsia="宋体" w:hAnsi="Times New Roman" w:cs="Times New Roman" w:hint="eastAsia"/>
                <w:snapToGrid w:val="0"/>
                <w:kern w:val="0"/>
                <w:sz w:val="24"/>
                <w:szCs w:val="21"/>
                <w14:ligatures w14:val="none"/>
              </w:rPr>
              <w:t>-</w:t>
            </w:r>
            <w:r>
              <w:rPr>
                <w:rFonts w:ascii="Times New Roman" w:eastAsia="宋体" w:hAnsi="Times New Roman" w:cs="Times New Roman" w:hint="eastAsia"/>
                <w:snapToGrid w:val="0"/>
                <w:kern w:val="0"/>
                <w:sz w:val="24"/>
                <w:szCs w:val="21"/>
                <w14:ligatures w14:val="none"/>
              </w:rPr>
              <w:t>岸</w:t>
            </w:r>
            <w:r>
              <w:rPr>
                <w:rFonts w:ascii="Times New Roman" w:eastAsia="宋体" w:hAnsi="Times New Roman" w:cs="Times New Roman" w:hint="eastAsia"/>
                <w:snapToGrid w:val="0"/>
                <w:kern w:val="0"/>
                <w:sz w:val="24"/>
                <w:szCs w:val="21"/>
                <w14:ligatures w14:val="none"/>
              </w:rPr>
              <w:t>-</w:t>
            </w:r>
            <w:r>
              <w:rPr>
                <w:rFonts w:ascii="Times New Roman" w:eastAsia="宋体" w:hAnsi="Times New Roman" w:cs="Times New Roman" w:hint="eastAsia"/>
                <w:snapToGrid w:val="0"/>
                <w:kern w:val="0"/>
                <w:sz w:val="24"/>
                <w:szCs w:val="21"/>
                <w14:ligatures w14:val="none"/>
              </w:rPr>
              <w:t>云一体的自主船舶技术架构。</w:t>
            </w:r>
          </w:p>
          <w:p w14:paraId="196EB072" w14:textId="77777777" w:rsidR="009C25E1" w:rsidRDefault="00A32DBA" w:rsidP="00E201F6">
            <w:pPr>
              <w:ind w:firstLineChars="200" w:firstLine="480"/>
              <w:rPr>
                <w:rFonts w:ascii="Times New Roman" w:eastAsia="宋体" w:hAnsi="Times New Roman" w:cs="Times New Roman"/>
                <w:snapToGrid w:val="0"/>
                <w:kern w:val="0"/>
                <w:sz w:val="24"/>
                <w:szCs w:val="21"/>
                <w14:ligatures w14:val="none"/>
              </w:rPr>
            </w:pPr>
            <w:r>
              <w:rPr>
                <w:rFonts w:ascii="Times New Roman" w:eastAsia="宋体" w:hAnsi="Times New Roman" w:cs="Times New Roman" w:hint="eastAsia"/>
                <w:snapToGrid w:val="0"/>
                <w:kern w:val="0"/>
                <w:sz w:val="24"/>
                <w:szCs w:val="21"/>
                <w14:ligatures w14:val="none"/>
              </w:rPr>
              <w:t>随着大</w:t>
            </w:r>
            <w:bookmarkStart w:id="2" w:name="_GoBack"/>
            <w:bookmarkEnd w:id="2"/>
            <w:r>
              <w:rPr>
                <w:rFonts w:ascii="Times New Roman" w:eastAsia="宋体" w:hAnsi="Times New Roman" w:cs="Times New Roman" w:hint="eastAsia"/>
                <w:snapToGrid w:val="0"/>
                <w:kern w:val="0"/>
                <w:sz w:val="24"/>
                <w:szCs w:val="21"/>
                <w14:ligatures w14:val="none"/>
              </w:rPr>
              <w:t>数据、大模型等新一代人工智能技术的发展迭代，业内已初步形成航行态势智能感知、自主避碰决策、智能运动控制等技术路线，但仍然存在标准不统一、功能单一化等困境，难以形成统一标准与系统。为实现内河自主船舶自主航行，亟需提出</w:t>
            </w:r>
            <w:r>
              <w:rPr>
                <w:rFonts w:ascii="Times New Roman" w:eastAsia="宋体" w:hAnsi="Times New Roman" w:cs="Times New Roman"/>
                <w:snapToGrid w:val="0"/>
                <w:kern w:val="0"/>
                <w:sz w:val="24"/>
                <w:szCs w:val="21"/>
                <w:lang w:val="en-GB"/>
                <w14:ligatures w14:val="none"/>
              </w:rPr>
              <w:t>内河自主船舶架构设计指南</w:t>
            </w:r>
            <w:r>
              <w:rPr>
                <w:rFonts w:ascii="Times New Roman" w:eastAsia="宋体" w:hAnsi="Times New Roman" w:cs="Times New Roman" w:hint="eastAsia"/>
                <w:snapToGrid w:val="0"/>
                <w:kern w:val="0"/>
                <w:sz w:val="24"/>
                <w:szCs w:val="21"/>
                <w14:ligatures w14:val="none"/>
              </w:rPr>
              <w:t>。</w:t>
            </w:r>
          </w:p>
        </w:tc>
      </w:tr>
      <w:tr w:rsidR="009C25E1" w14:paraId="4AF81A97" w14:textId="77777777">
        <w:trPr>
          <w:trHeight w:val="581"/>
          <w:jc w:val="center"/>
        </w:trPr>
        <w:tc>
          <w:tcPr>
            <w:tcW w:w="1980" w:type="dxa"/>
            <w:vAlign w:val="center"/>
          </w:tcPr>
          <w:p w14:paraId="1ECDC97F" w14:textId="77777777" w:rsidR="009C25E1" w:rsidRDefault="00A32DBA">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lastRenderedPageBreak/>
              <w:t>标准适用范围</w:t>
            </w:r>
          </w:p>
          <w:p w14:paraId="57B7E04F" w14:textId="77777777" w:rsidR="009C25E1" w:rsidRDefault="00A32DBA">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和主要技术内容</w:t>
            </w:r>
          </w:p>
        </w:tc>
        <w:tc>
          <w:tcPr>
            <w:tcW w:w="7255" w:type="dxa"/>
            <w:gridSpan w:val="4"/>
          </w:tcPr>
          <w:p w14:paraId="44250D81" w14:textId="77777777" w:rsidR="009C25E1" w:rsidRDefault="00A32DBA" w:rsidP="00D41C18">
            <w:pPr>
              <w:ind w:firstLineChars="200" w:firstLine="480"/>
              <w:rPr>
                <w:rFonts w:ascii="Times New Roman" w:eastAsia="宋体" w:hAnsi="Times New Roman" w:cs="Times New Roman"/>
                <w:snapToGrid w:val="0"/>
                <w:kern w:val="0"/>
                <w:sz w:val="24"/>
                <w:szCs w:val="21"/>
                <w:lang w:val="en-GB"/>
                <w14:ligatures w14:val="none"/>
              </w:rPr>
            </w:pPr>
            <w:bookmarkStart w:id="3" w:name="OLE_LINK10"/>
            <w:bookmarkStart w:id="4" w:name="OLE_LINK15"/>
            <w:r>
              <w:rPr>
                <w:rFonts w:ascii="Times New Roman" w:eastAsia="宋体" w:hAnsi="Times New Roman" w:cs="Times New Roman"/>
                <w:snapToGrid w:val="0"/>
                <w:kern w:val="0"/>
                <w:sz w:val="24"/>
                <w:szCs w:val="21"/>
                <w:lang w:val="en-GB"/>
                <w14:ligatures w14:val="none"/>
              </w:rPr>
              <w:t>本部</w:t>
            </w:r>
            <w:proofErr w:type="gramStart"/>
            <w:r>
              <w:rPr>
                <w:rFonts w:ascii="Times New Roman" w:eastAsia="宋体" w:hAnsi="Times New Roman" w:cs="Times New Roman"/>
                <w:snapToGrid w:val="0"/>
                <w:kern w:val="0"/>
                <w:sz w:val="24"/>
                <w:szCs w:val="21"/>
                <w:lang w:val="en-GB"/>
                <w14:ligatures w14:val="none"/>
              </w:rPr>
              <w:t>分提供</w:t>
            </w:r>
            <w:proofErr w:type="gramEnd"/>
            <w:r>
              <w:rPr>
                <w:rFonts w:ascii="Times New Roman" w:eastAsia="宋体" w:hAnsi="Times New Roman" w:cs="Times New Roman"/>
                <w:snapToGrid w:val="0"/>
                <w:kern w:val="0"/>
                <w:sz w:val="24"/>
                <w:szCs w:val="21"/>
                <w:lang w:val="en-GB"/>
                <w14:ligatures w14:val="none"/>
              </w:rPr>
              <w:t>了内河自主船舶功能架构、物理架构设计指导性信息，从设计基本原则、注意事项以及性能评估等方面的具体建议。</w:t>
            </w:r>
          </w:p>
          <w:p w14:paraId="08C6EA61" w14:textId="77777777" w:rsidR="009C25E1" w:rsidRDefault="00A32DBA" w:rsidP="00D41C18">
            <w:pPr>
              <w:ind w:firstLineChars="200" w:firstLine="480"/>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主要技术内容包括：</w:t>
            </w:r>
          </w:p>
          <w:bookmarkEnd w:id="3"/>
          <w:bookmarkEnd w:id="4"/>
          <w:p w14:paraId="77D48F27" w14:textId="77777777" w:rsidR="009C25E1" w:rsidRDefault="00A32DBA" w:rsidP="00D41C18">
            <w:pPr>
              <w:ind w:firstLineChars="200" w:firstLine="480"/>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内河自主船舶架构设计</w:t>
            </w:r>
            <w:r w:rsidRPr="00D41C18">
              <w:rPr>
                <w:rFonts w:ascii="Times New Roman" w:eastAsia="宋体" w:hAnsi="Times New Roman" w:cs="Times New Roman" w:hint="eastAsia"/>
                <w:snapToGrid w:val="0"/>
                <w:kern w:val="0"/>
                <w:sz w:val="24"/>
                <w:szCs w:val="21"/>
                <w:lang w:val="en-GB"/>
                <w14:ligatures w14:val="none"/>
              </w:rPr>
              <w:t>基本原则；</w:t>
            </w:r>
          </w:p>
          <w:p w14:paraId="47B497B2" w14:textId="77777777" w:rsidR="009C25E1" w:rsidRDefault="00A32DBA" w:rsidP="00D41C18">
            <w:pPr>
              <w:ind w:firstLineChars="200" w:firstLine="480"/>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内河自主船舶</w:t>
            </w:r>
            <w:r w:rsidRPr="00D41C18">
              <w:rPr>
                <w:rFonts w:ascii="Times New Roman" w:eastAsia="宋体" w:hAnsi="Times New Roman" w:cs="Times New Roman" w:hint="eastAsia"/>
                <w:snapToGrid w:val="0"/>
                <w:kern w:val="0"/>
                <w:sz w:val="24"/>
                <w:szCs w:val="21"/>
                <w:lang w:val="en-GB"/>
                <w14:ligatures w14:val="none"/>
              </w:rPr>
              <w:t>总体架构；</w:t>
            </w:r>
          </w:p>
          <w:p w14:paraId="146849A3" w14:textId="77777777" w:rsidR="009C25E1" w:rsidRDefault="00A32DBA" w:rsidP="00D41C18">
            <w:pPr>
              <w:ind w:firstLineChars="200" w:firstLine="480"/>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内河自主船舶</w:t>
            </w:r>
            <w:r w:rsidRPr="00D41C18">
              <w:rPr>
                <w:rFonts w:ascii="Times New Roman" w:eastAsia="宋体" w:hAnsi="Times New Roman" w:cs="Times New Roman" w:hint="eastAsia"/>
                <w:snapToGrid w:val="0"/>
                <w:kern w:val="0"/>
                <w:sz w:val="24"/>
                <w:szCs w:val="21"/>
                <w:lang w:val="en-GB"/>
                <w14:ligatures w14:val="none"/>
              </w:rPr>
              <w:t>功能架构；</w:t>
            </w:r>
          </w:p>
          <w:p w14:paraId="5C83E514" w14:textId="77777777" w:rsidR="009C25E1" w:rsidRDefault="00A32DBA" w:rsidP="00D41C18">
            <w:pPr>
              <w:ind w:firstLineChars="200" w:firstLine="480"/>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内河自主船舶</w:t>
            </w:r>
            <w:r w:rsidRPr="00D41C18">
              <w:rPr>
                <w:rFonts w:ascii="Times New Roman" w:eastAsia="宋体" w:hAnsi="Times New Roman" w:cs="Times New Roman" w:hint="eastAsia"/>
                <w:snapToGrid w:val="0"/>
                <w:kern w:val="0"/>
                <w:sz w:val="24"/>
                <w:szCs w:val="21"/>
                <w:lang w:val="en-GB"/>
                <w14:ligatures w14:val="none"/>
              </w:rPr>
              <w:t>物理架构。</w:t>
            </w:r>
          </w:p>
        </w:tc>
      </w:tr>
      <w:tr w:rsidR="005274E3" w14:paraId="02C072BD" w14:textId="77777777" w:rsidTr="00C2323E">
        <w:trPr>
          <w:trHeight w:val="510"/>
          <w:jc w:val="center"/>
        </w:trPr>
        <w:tc>
          <w:tcPr>
            <w:tcW w:w="1980" w:type="dxa"/>
            <w:vAlign w:val="center"/>
          </w:tcPr>
          <w:p w14:paraId="2B20E308" w14:textId="77777777" w:rsidR="005274E3" w:rsidRDefault="005274E3" w:rsidP="005274E3">
            <w:pPr>
              <w:widowControl/>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工作进度安排</w:t>
            </w:r>
          </w:p>
        </w:tc>
        <w:tc>
          <w:tcPr>
            <w:tcW w:w="7255" w:type="dxa"/>
            <w:gridSpan w:val="4"/>
            <w:vAlign w:val="center"/>
          </w:tcPr>
          <w:p w14:paraId="412CA94E" w14:textId="77777777" w:rsidR="005274E3" w:rsidRPr="005274E3" w:rsidRDefault="005274E3" w:rsidP="005274E3">
            <w:pPr>
              <w:ind w:firstLineChars="200" w:firstLine="480"/>
              <w:rPr>
                <w:rFonts w:ascii="宋体" w:eastAsia="宋体" w:hAnsi="宋体" w:cs="Times New Roman"/>
                <w:sz w:val="24"/>
                <w:szCs w:val="24"/>
              </w:rPr>
            </w:pPr>
            <w:r w:rsidRPr="005274E3">
              <w:rPr>
                <w:rFonts w:ascii="宋体" w:eastAsia="宋体" w:hAnsi="宋体" w:cs="Times New Roman" w:hint="eastAsia"/>
                <w:sz w:val="24"/>
                <w:szCs w:val="24"/>
              </w:rPr>
              <w:t>草案提交：</w:t>
            </w:r>
            <w:r w:rsidRPr="005274E3">
              <w:rPr>
                <w:rFonts w:ascii="宋体" w:eastAsia="宋体" w:hAnsi="宋体" w:cs="Times New Roman"/>
                <w:sz w:val="24"/>
                <w:szCs w:val="24"/>
              </w:rPr>
              <w:t>2025年6月</w:t>
            </w:r>
          </w:p>
          <w:p w14:paraId="6967DC37" w14:textId="77777777" w:rsidR="005274E3" w:rsidRPr="005274E3" w:rsidRDefault="005274E3" w:rsidP="005274E3">
            <w:pPr>
              <w:ind w:firstLineChars="200" w:firstLine="480"/>
              <w:rPr>
                <w:rFonts w:ascii="宋体" w:eastAsia="宋体" w:hAnsi="宋体" w:cs="Times New Roman"/>
                <w:sz w:val="24"/>
                <w:szCs w:val="24"/>
              </w:rPr>
            </w:pPr>
            <w:r w:rsidRPr="005274E3">
              <w:rPr>
                <w:rFonts w:ascii="宋体" w:eastAsia="宋体" w:hAnsi="宋体" w:cs="Times New Roman" w:hint="eastAsia"/>
                <w:sz w:val="24"/>
                <w:szCs w:val="24"/>
              </w:rPr>
              <w:t>预期立项：</w:t>
            </w:r>
            <w:r w:rsidRPr="005274E3">
              <w:rPr>
                <w:rFonts w:ascii="宋体" w:eastAsia="宋体" w:hAnsi="宋体" w:cs="Times New Roman"/>
                <w:sz w:val="24"/>
                <w:szCs w:val="24"/>
              </w:rPr>
              <w:t>2025年8月</w:t>
            </w:r>
          </w:p>
          <w:p w14:paraId="27B26B05" w14:textId="507823BD" w:rsidR="005274E3" w:rsidRDefault="005274E3" w:rsidP="005274E3">
            <w:pPr>
              <w:ind w:firstLineChars="200" w:firstLine="480"/>
              <w:rPr>
                <w:rFonts w:ascii="Times New Roman" w:eastAsia="黑体" w:hAnsi="Times New Roman" w:cs="Times New Roman"/>
                <w:snapToGrid w:val="0"/>
                <w:color w:val="000000"/>
                <w:kern w:val="0"/>
                <w:sz w:val="24"/>
                <w:szCs w:val="21"/>
                <w:lang w:val="en-GB"/>
                <w14:ligatures w14:val="none"/>
              </w:rPr>
            </w:pPr>
            <w:r w:rsidRPr="005274E3">
              <w:rPr>
                <w:rFonts w:ascii="宋体" w:eastAsia="宋体" w:hAnsi="宋体" w:cs="Times New Roman" w:hint="eastAsia"/>
                <w:sz w:val="24"/>
                <w:szCs w:val="24"/>
              </w:rPr>
              <w:t>预期发布：</w:t>
            </w:r>
            <w:r w:rsidRPr="005274E3">
              <w:rPr>
                <w:rFonts w:ascii="宋体" w:eastAsia="宋体" w:hAnsi="宋体" w:cs="Times New Roman"/>
                <w:sz w:val="24"/>
                <w:szCs w:val="24"/>
              </w:rPr>
              <w:t>2025年12月</w:t>
            </w:r>
          </w:p>
        </w:tc>
      </w:tr>
      <w:tr w:rsidR="005274E3" w14:paraId="70D269FF" w14:textId="77777777">
        <w:trPr>
          <w:trHeight w:val="834"/>
          <w:jc w:val="center"/>
        </w:trPr>
        <w:tc>
          <w:tcPr>
            <w:tcW w:w="1980" w:type="dxa"/>
            <w:vAlign w:val="center"/>
          </w:tcPr>
          <w:p w14:paraId="2BFE80EC" w14:textId="77777777" w:rsidR="005274E3" w:rsidRDefault="005274E3" w:rsidP="005274E3">
            <w:pPr>
              <w:widowControl/>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标准预期实施</w:t>
            </w:r>
          </w:p>
          <w:p w14:paraId="5DA4A36B" w14:textId="77777777" w:rsidR="005274E3" w:rsidRDefault="005274E3" w:rsidP="005274E3">
            <w:pPr>
              <w:widowControl/>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应用方案</w:t>
            </w:r>
          </w:p>
        </w:tc>
        <w:tc>
          <w:tcPr>
            <w:tcW w:w="7255" w:type="dxa"/>
            <w:gridSpan w:val="4"/>
          </w:tcPr>
          <w:p w14:paraId="101E2DDE" w14:textId="77777777" w:rsidR="005274E3" w:rsidRDefault="005274E3" w:rsidP="00D41C18">
            <w:pPr>
              <w:ind w:firstLineChars="200" w:firstLine="480"/>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本标准为通用技术标准</w:t>
            </w:r>
            <w:r>
              <w:rPr>
                <w:rFonts w:ascii="Times New Roman" w:eastAsia="宋体" w:hAnsi="Times New Roman" w:cs="Times New Roman" w:hint="eastAsia"/>
                <w:snapToGrid w:val="0"/>
                <w:kern w:val="0"/>
                <w:sz w:val="24"/>
                <w:szCs w:val="21"/>
                <w:lang w:val="en-GB"/>
                <w14:ligatures w14:val="none"/>
              </w:rPr>
              <w:t>，</w:t>
            </w:r>
            <w:r>
              <w:rPr>
                <w:rFonts w:ascii="Times New Roman" w:eastAsia="宋体" w:hAnsi="Times New Roman" w:cs="Times New Roman"/>
                <w:snapToGrid w:val="0"/>
                <w:kern w:val="0"/>
                <w:sz w:val="24"/>
                <w:szCs w:val="21"/>
                <w:lang w:val="en-GB"/>
                <w14:ligatures w14:val="none"/>
              </w:rPr>
              <w:t>将应用于</w:t>
            </w:r>
            <w:r>
              <w:rPr>
                <w:rFonts w:ascii="Times New Roman" w:eastAsia="宋体" w:hAnsi="Times New Roman" w:cs="Times New Roman" w:hint="eastAsia"/>
                <w:snapToGrid w:val="0"/>
                <w:kern w:val="0"/>
                <w:sz w:val="24"/>
                <w:szCs w:val="21"/>
                <w14:ligatures w14:val="none"/>
              </w:rPr>
              <w:t>内河航道自主船舶功能论证、技术设计、生产建造、检验验收、试验试航、智能运行等方面，</w:t>
            </w:r>
            <w:r>
              <w:rPr>
                <w:rFonts w:ascii="Times New Roman" w:eastAsia="宋体" w:hAnsi="Times New Roman" w:cs="Times New Roman"/>
                <w:snapToGrid w:val="0"/>
                <w:kern w:val="0"/>
                <w:sz w:val="24"/>
                <w:szCs w:val="21"/>
                <w:lang w:val="en-GB"/>
                <w14:ligatures w14:val="none"/>
              </w:rPr>
              <w:t>相关技术要求将应用于中国船级社</w:t>
            </w:r>
            <w:r>
              <w:rPr>
                <w:rFonts w:ascii="Times New Roman" w:eastAsia="宋体" w:hAnsi="Times New Roman" w:cs="Times New Roman" w:hint="eastAsia"/>
                <w:snapToGrid w:val="0"/>
                <w:kern w:val="0"/>
                <w:sz w:val="24"/>
                <w:szCs w:val="21"/>
                <w14:ligatures w14:val="none"/>
              </w:rPr>
              <w:t>内河自主船舶编队航行任务中</w:t>
            </w:r>
            <w:r>
              <w:rPr>
                <w:rFonts w:ascii="Times New Roman" w:eastAsia="宋体" w:hAnsi="Times New Roman" w:cs="Times New Roman"/>
                <w:snapToGrid w:val="0"/>
                <w:kern w:val="0"/>
                <w:sz w:val="24"/>
                <w:szCs w:val="21"/>
                <w:lang w:val="en-GB"/>
                <w14:ligatures w14:val="none"/>
              </w:rPr>
              <w:t>，在利用相关平台进行</w:t>
            </w:r>
            <w:r>
              <w:rPr>
                <w:rFonts w:ascii="Times New Roman" w:eastAsia="宋体" w:hAnsi="Times New Roman" w:cs="Times New Roman" w:hint="eastAsia"/>
                <w:snapToGrid w:val="0"/>
                <w:kern w:val="0"/>
                <w:sz w:val="24"/>
                <w:szCs w:val="21"/>
                <w14:ligatures w14:val="none"/>
              </w:rPr>
              <w:t>智能化</w:t>
            </w:r>
            <w:r>
              <w:rPr>
                <w:rFonts w:ascii="Times New Roman" w:eastAsia="宋体" w:hAnsi="Times New Roman" w:cs="Times New Roman"/>
                <w:snapToGrid w:val="0"/>
                <w:kern w:val="0"/>
                <w:sz w:val="24"/>
                <w:szCs w:val="21"/>
                <w:lang w:val="en-GB"/>
                <w14:ligatures w14:val="none"/>
              </w:rPr>
              <w:t>产品协同设计、测试、运维的行业用户中推广应用。</w:t>
            </w:r>
          </w:p>
        </w:tc>
      </w:tr>
      <w:tr w:rsidR="005274E3" w14:paraId="7E079448" w14:textId="77777777">
        <w:trPr>
          <w:trHeight w:val="422"/>
          <w:jc w:val="center"/>
        </w:trPr>
        <w:tc>
          <w:tcPr>
            <w:tcW w:w="1980" w:type="dxa"/>
            <w:vAlign w:val="center"/>
          </w:tcPr>
          <w:p w14:paraId="53395F5C" w14:textId="77777777" w:rsidR="005274E3" w:rsidRDefault="005274E3" w:rsidP="005274E3">
            <w:pPr>
              <w:widowControl/>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经费保障</w:t>
            </w:r>
          </w:p>
        </w:tc>
        <w:tc>
          <w:tcPr>
            <w:tcW w:w="7255" w:type="dxa"/>
            <w:gridSpan w:val="4"/>
          </w:tcPr>
          <w:p w14:paraId="5B0C32D9" w14:textId="77777777" w:rsidR="005274E3" w:rsidRDefault="005274E3" w:rsidP="00D41C18">
            <w:pPr>
              <w:ind w:firstLineChars="200" w:firstLine="480"/>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本标准将依托工信部高技术船舶、科技</w:t>
            </w:r>
            <w:proofErr w:type="gramStart"/>
            <w:r>
              <w:rPr>
                <w:rFonts w:ascii="Times New Roman" w:eastAsia="宋体" w:hAnsi="Times New Roman" w:cs="Times New Roman"/>
                <w:snapToGrid w:val="0"/>
                <w:kern w:val="0"/>
                <w:sz w:val="24"/>
                <w:szCs w:val="21"/>
                <w:lang w:val="en-GB"/>
                <w14:ligatures w14:val="none"/>
              </w:rPr>
              <w:t>部国家</w:t>
            </w:r>
            <w:proofErr w:type="gramEnd"/>
            <w:r>
              <w:rPr>
                <w:rFonts w:ascii="Times New Roman" w:eastAsia="宋体" w:hAnsi="Times New Roman" w:cs="Times New Roman"/>
                <w:snapToGrid w:val="0"/>
                <w:kern w:val="0"/>
                <w:sz w:val="24"/>
                <w:szCs w:val="21"/>
                <w:lang w:val="en-GB"/>
                <w14:ligatures w14:val="none"/>
              </w:rPr>
              <w:t>重点研发计划相关项目开展标准制订研究，经费保障充足。</w:t>
            </w:r>
          </w:p>
        </w:tc>
      </w:tr>
      <w:tr w:rsidR="005274E3" w14:paraId="09A0E735" w14:textId="77777777">
        <w:trPr>
          <w:trHeight w:val="834"/>
          <w:jc w:val="center"/>
        </w:trPr>
        <w:tc>
          <w:tcPr>
            <w:tcW w:w="1980" w:type="dxa"/>
            <w:vAlign w:val="center"/>
          </w:tcPr>
          <w:p w14:paraId="03D08C1D" w14:textId="77777777" w:rsidR="005274E3" w:rsidRDefault="005274E3" w:rsidP="005274E3">
            <w:pPr>
              <w:widowControl/>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技术基础及</w:t>
            </w:r>
          </w:p>
          <w:p w14:paraId="729BF50C" w14:textId="77777777" w:rsidR="005274E3" w:rsidRDefault="005274E3" w:rsidP="005274E3">
            <w:pPr>
              <w:widowControl/>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研究团队</w:t>
            </w:r>
          </w:p>
        </w:tc>
        <w:tc>
          <w:tcPr>
            <w:tcW w:w="7255" w:type="dxa"/>
            <w:gridSpan w:val="4"/>
          </w:tcPr>
          <w:p w14:paraId="6414B642" w14:textId="076875B0" w:rsidR="005274E3" w:rsidRDefault="005274E3" w:rsidP="00D41C18">
            <w:pPr>
              <w:ind w:firstLineChars="200" w:firstLine="480"/>
              <w:rPr>
                <w:rFonts w:ascii="Times New Roman" w:eastAsia="宋体" w:hAnsi="Times New Roman" w:cs="Times New Roman"/>
                <w:snapToGrid w:val="0"/>
                <w:kern w:val="0"/>
                <w:sz w:val="24"/>
                <w:szCs w:val="21"/>
                <w14:ligatures w14:val="none"/>
              </w:rPr>
            </w:pPr>
            <w:r>
              <w:rPr>
                <w:rFonts w:ascii="Times New Roman" w:eastAsia="宋体" w:hAnsi="Times New Roman" w:cs="Times New Roman"/>
                <w:snapToGrid w:val="0"/>
                <w:kern w:val="0"/>
                <w:sz w:val="24"/>
                <w:szCs w:val="21"/>
                <w:lang w:val="en-GB"/>
                <w14:ligatures w14:val="none"/>
              </w:rPr>
              <w:t>中国船级社为船舶、海上设施及相关工业产品提供世界领先的技术规范和标准并提供入级检验服务，同时还依据国际公约、规则以及授权船旗国或地区的有关法规提供法定检验、</w:t>
            </w:r>
            <w:proofErr w:type="gramStart"/>
            <w:r>
              <w:rPr>
                <w:rFonts w:ascii="Times New Roman" w:eastAsia="宋体" w:hAnsi="Times New Roman" w:cs="Times New Roman"/>
                <w:snapToGrid w:val="0"/>
                <w:kern w:val="0"/>
                <w:sz w:val="24"/>
                <w:szCs w:val="21"/>
                <w:lang w:val="en-GB"/>
                <w14:ligatures w14:val="none"/>
              </w:rPr>
              <w:t>鉴证</w:t>
            </w:r>
            <w:proofErr w:type="gramEnd"/>
            <w:r>
              <w:rPr>
                <w:rFonts w:ascii="Times New Roman" w:eastAsia="宋体" w:hAnsi="Times New Roman" w:cs="Times New Roman"/>
                <w:snapToGrid w:val="0"/>
                <w:kern w:val="0"/>
                <w:sz w:val="24"/>
                <w:szCs w:val="21"/>
                <w:lang w:val="en-GB"/>
                <w14:ligatures w14:val="none"/>
              </w:rPr>
              <w:t>检验、公证检验、认证认可等服务。基于编制的《智能船舶规范》、《无人水面艇检验指南》、《船舶网络系统要求及安全评估指南》、《智能集成平台检验指南》、《自主货物运输船舶指南》等系列规范标准，为业界提供绿色智能船舶审图、产品认可、验证与测评、检验等服务，开展了一系列典型智能船舶及智能系统的审图、检验与认可，为推动我国智能船舶的高速发展提供了有力的技术支撑。</w:t>
            </w:r>
          </w:p>
        </w:tc>
      </w:tr>
      <w:tr w:rsidR="005274E3" w14:paraId="4CC1152A" w14:textId="77777777">
        <w:trPr>
          <w:trHeight w:val="944"/>
          <w:jc w:val="center"/>
        </w:trPr>
        <w:tc>
          <w:tcPr>
            <w:tcW w:w="1980" w:type="dxa"/>
            <w:vAlign w:val="center"/>
          </w:tcPr>
          <w:p w14:paraId="7CD29EF0" w14:textId="77777777" w:rsidR="005274E3" w:rsidRDefault="005274E3" w:rsidP="005274E3">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申请立项单位</w:t>
            </w:r>
          </w:p>
          <w:p w14:paraId="3728505A" w14:textId="77777777" w:rsidR="005274E3" w:rsidRDefault="005274E3" w:rsidP="005274E3">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意见</w:t>
            </w:r>
          </w:p>
        </w:tc>
        <w:tc>
          <w:tcPr>
            <w:tcW w:w="7255" w:type="dxa"/>
            <w:gridSpan w:val="4"/>
            <w:vAlign w:val="bottom"/>
          </w:tcPr>
          <w:p w14:paraId="209F6D94" w14:textId="77777777" w:rsidR="005274E3" w:rsidRDefault="005274E3" w:rsidP="005274E3">
            <w:pPr>
              <w:wordWrap w:val="0"/>
              <w:jc w:val="right"/>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（盖章）</w:t>
            </w:r>
            <w:r>
              <w:rPr>
                <w:rFonts w:ascii="Times New Roman" w:eastAsia="宋体" w:hAnsi="Times New Roman" w:cs="Times New Roman"/>
                <w:snapToGrid w:val="0"/>
                <w:kern w:val="0"/>
                <w:sz w:val="24"/>
                <w:szCs w:val="21"/>
                <w:lang w:val="en-GB"/>
                <w14:ligatures w14:val="none"/>
              </w:rPr>
              <w:t xml:space="preserve">                                          </w:t>
            </w:r>
          </w:p>
          <w:p w14:paraId="1F3B9B49" w14:textId="77777777" w:rsidR="005274E3" w:rsidRDefault="005274E3" w:rsidP="005274E3">
            <w:pPr>
              <w:jc w:val="right"/>
              <w:rPr>
                <w:rFonts w:ascii="Times New Roman" w:eastAsia="黑体" w:hAnsi="Times New Roman" w:cs="Times New Roman"/>
                <w:snapToGrid w:val="0"/>
                <w:color w:val="00000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年</w:t>
            </w:r>
            <w:r>
              <w:rPr>
                <w:rFonts w:ascii="Times New Roman" w:eastAsia="宋体" w:hAnsi="Times New Roman" w:cs="Times New Roman"/>
                <w:snapToGrid w:val="0"/>
                <w:kern w:val="0"/>
                <w:sz w:val="24"/>
                <w:szCs w:val="21"/>
                <w:lang w:val="en-GB"/>
                <w14:ligatures w14:val="none"/>
              </w:rPr>
              <w:t xml:space="preserve">   </w:t>
            </w:r>
            <w:r>
              <w:rPr>
                <w:rFonts w:ascii="Times New Roman" w:eastAsia="宋体" w:hAnsi="Times New Roman" w:cs="Times New Roman"/>
                <w:snapToGrid w:val="0"/>
                <w:kern w:val="0"/>
                <w:sz w:val="24"/>
                <w:szCs w:val="21"/>
                <w:lang w:val="en-GB"/>
                <w14:ligatures w14:val="none"/>
              </w:rPr>
              <w:t>月</w:t>
            </w:r>
            <w:r>
              <w:rPr>
                <w:rFonts w:ascii="Times New Roman" w:eastAsia="宋体" w:hAnsi="Times New Roman" w:cs="Times New Roman"/>
                <w:snapToGrid w:val="0"/>
                <w:kern w:val="0"/>
                <w:sz w:val="24"/>
                <w:szCs w:val="21"/>
                <w:lang w:val="en-GB"/>
                <w14:ligatures w14:val="none"/>
              </w:rPr>
              <w:t xml:space="preserve">   </w:t>
            </w:r>
            <w:r>
              <w:rPr>
                <w:rFonts w:ascii="Times New Roman" w:eastAsia="宋体" w:hAnsi="Times New Roman" w:cs="Times New Roman"/>
                <w:snapToGrid w:val="0"/>
                <w:kern w:val="0"/>
                <w:sz w:val="24"/>
                <w:szCs w:val="21"/>
                <w:lang w:val="en-GB"/>
                <w14:ligatures w14:val="none"/>
              </w:rPr>
              <w:t>日</w:t>
            </w:r>
          </w:p>
        </w:tc>
      </w:tr>
    </w:tbl>
    <w:p w14:paraId="527F64FA" w14:textId="77777777" w:rsidR="009C25E1" w:rsidRDefault="00A32DBA">
      <w:pPr>
        <w:jc w:val="left"/>
        <w:rPr>
          <w:rFonts w:ascii="仿宋_GB2312" w:eastAsia="仿宋_GB2312" w:hAnsi="Calibri" w:cs="Times New Roman"/>
          <w:snapToGrid w:val="0"/>
          <w:kern w:val="0"/>
          <w:sz w:val="24"/>
          <w:szCs w:val="21"/>
          <w:lang w:val="en-GB"/>
          <w14:ligatures w14:val="none"/>
        </w:rPr>
      </w:pPr>
      <w:r>
        <w:rPr>
          <w:rFonts w:ascii="宋体" w:eastAsia="宋体" w:hAnsi="宋体" w:cs="Times New Roman" w:hint="eastAsia"/>
          <w:snapToGrid w:val="0"/>
          <w:kern w:val="0"/>
          <w:szCs w:val="21"/>
          <w:lang w:val="en-GB"/>
          <w14:ligatures w14:val="none"/>
        </w:rPr>
        <w:t>注：如本表空间不够，可另附页。</w:t>
      </w:r>
      <w:bookmarkEnd w:id="0"/>
    </w:p>
    <w:sectPr w:rsidR="009C25E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10002FF" w:usb1="4000ACFF" w:usb2="00000009" w:usb3="00000000" w:csb0="0000019F" w:csb1="00000000"/>
  </w:font>
  <w:font w:name="Wingdings 2">
    <w:panose1 w:val="05020102010507070707"/>
    <w:charset w:val="02"/>
    <w:family w:val="roman"/>
    <w:pitch w:val="variable"/>
    <w:sig w:usb0="00000000" w:usb1="10000000" w:usb2="00000000" w:usb3="00000000" w:csb0="80000000" w:csb1="00000000"/>
  </w:font>
  <w:font w:name="仿宋_GB2312">
    <w:charset w:val="86"/>
    <w:family w:val="modern"/>
    <w:pitch w:val="fixed"/>
    <w:sig w:usb0="00000001" w:usb1="080E0000" w:usb2="0000001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EE3221"/>
    <w:multiLevelType w:val="multilevel"/>
    <w:tmpl w:val="40EE322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48E"/>
    <w:rsid w:val="00033C85"/>
    <w:rsid w:val="000766F0"/>
    <w:rsid w:val="00090ED1"/>
    <w:rsid w:val="000D1964"/>
    <w:rsid w:val="000E693D"/>
    <w:rsid w:val="001024B6"/>
    <w:rsid w:val="0016077E"/>
    <w:rsid w:val="001609DC"/>
    <w:rsid w:val="00180E31"/>
    <w:rsid w:val="001943F6"/>
    <w:rsid w:val="001B731C"/>
    <w:rsid w:val="001D6389"/>
    <w:rsid w:val="001F5BAC"/>
    <w:rsid w:val="00202E36"/>
    <w:rsid w:val="00241964"/>
    <w:rsid w:val="00281DC7"/>
    <w:rsid w:val="00296EF3"/>
    <w:rsid w:val="002B0228"/>
    <w:rsid w:val="002D4ED8"/>
    <w:rsid w:val="002F76E5"/>
    <w:rsid w:val="00333029"/>
    <w:rsid w:val="00345280"/>
    <w:rsid w:val="00347C1D"/>
    <w:rsid w:val="00352772"/>
    <w:rsid w:val="003F11AB"/>
    <w:rsid w:val="0040248E"/>
    <w:rsid w:val="00402FB4"/>
    <w:rsid w:val="004627F2"/>
    <w:rsid w:val="0048199A"/>
    <w:rsid w:val="005274E3"/>
    <w:rsid w:val="005456DE"/>
    <w:rsid w:val="00553325"/>
    <w:rsid w:val="00554E58"/>
    <w:rsid w:val="00557A02"/>
    <w:rsid w:val="00586A5E"/>
    <w:rsid w:val="005A1209"/>
    <w:rsid w:val="005A2721"/>
    <w:rsid w:val="00601A9E"/>
    <w:rsid w:val="006055F6"/>
    <w:rsid w:val="00614367"/>
    <w:rsid w:val="006250D1"/>
    <w:rsid w:val="0065750D"/>
    <w:rsid w:val="0066183B"/>
    <w:rsid w:val="00662062"/>
    <w:rsid w:val="00695ACD"/>
    <w:rsid w:val="006B32D0"/>
    <w:rsid w:val="006B5C3F"/>
    <w:rsid w:val="006C7AFC"/>
    <w:rsid w:val="0070661E"/>
    <w:rsid w:val="00711C72"/>
    <w:rsid w:val="0072097E"/>
    <w:rsid w:val="00744503"/>
    <w:rsid w:val="00757943"/>
    <w:rsid w:val="0076158A"/>
    <w:rsid w:val="00786EC8"/>
    <w:rsid w:val="00787DF7"/>
    <w:rsid w:val="007C1294"/>
    <w:rsid w:val="007D2D36"/>
    <w:rsid w:val="00804620"/>
    <w:rsid w:val="00827014"/>
    <w:rsid w:val="00831B31"/>
    <w:rsid w:val="0085515F"/>
    <w:rsid w:val="00855E8D"/>
    <w:rsid w:val="0086613C"/>
    <w:rsid w:val="00870A1C"/>
    <w:rsid w:val="008804B1"/>
    <w:rsid w:val="00885741"/>
    <w:rsid w:val="008B4138"/>
    <w:rsid w:val="008E1905"/>
    <w:rsid w:val="008F35D3"/>
    <w:rsid w:val="0092309A"/>
    <w:rsid w:val="00925F0E"/>
    <w:rsid w:val="009305AB"/>
    <w:rsid w:val="00937BD4"/>
    <w:rsid w:val="009513EF"/>
    <w:rsid w:val="00957E03"/>
    <w:rsid w:val="009776C7"/>
    <w:rsid w:val="00987525"/>
    <w:rsid w:val="009922A7"/>
    <w:rsid w:val="009C25E1"/>
    <w:rsid w:val="009C2E49"/>
    <w:rsid w:val="009C4773"/>
    <w:rsid w:val="00A03332"/>
    <w:rsid w:val="00A067BA"/>
    <w:rsid w:val="00A14707"/>
    <w:rsid w:val="00A32DBA"/>
    <w:rsid w:val="00A714AD"/>
    <w:rsid w:val="00A8748A"/>
    <w:rsid w:val="00A95496"/>
    <w:rsid w:val="00B07306"/>
    <w:rsid w:val="00B35BDE"/>
    <w:rsid w:val="00B47D74"/>
    <w:rsid w:val="00B755C9"/>
    <w:rsid w:val="00C732B8"/>
    <w:rsid w:val="00C91E97"/>
    <w:rsid w:val="00CB0B8B"/>
    <w:rsid w:val="00CB1266"/>
    <w:rsid w:val="00CC1DBC"/>
    <w:rsid w:val="00CE1C8F"/>
    <w:rsid w:val="00CF7CD2"/>
    <w:rsid w:val="00D016D1"/>
    <w:rsid w:val="00D17C22"/>
    <w:rsid w:val="00D25DA9"/>
    <w:rsid w:val="00D41C18"/>
    <w:rsid w:val="00D4554B"/>
    <w:rsid w:val="00D562A5"/>
    <w:rsid w:val="00D65FED"/>
    <w:rsid w:val="00D7498B"/>
    <w:rsid w:val="00DA5FD2"/>
    <w:rsid w:val="00DB4A53"/>
    <w:rsid w:val="00DC62FD"/>
    <w:rsid w:val="00DE1513"/>
    <w:rsid w:val="00DE68E8"/>
    <w:rsid w:val="00E10687"/>
    <w:rsid w:val="00E201F6"/>
    <w:rsid w:val="00E57097"/>
    <w:rsid w:val="00E74F9D"/>
    <w:rsid w:val="00ED0C20"/>
    <w:rsid w:val="00ED0C7F"/>
    <w:rsid w:val="00EE51B2"/>
    <w:rsid w:val="00EE6089"/>
    <w:rsid w:val="00F2320C"/>
    <w:rsid w:val="00F37EBB"/>
    <w:rsid w:val="00F44B0F"/>
    <w:rsid w:val="00F65ED8"/>
    <w:rsid w:val="00FC378D"/>
    <w:rsid w:val="00FF6146"/>
    <w:rsid w:val="03443858"/>
    <w:rsid w:val="19BF49C2"/>
    <w:rsid w:val="34D90A42"/>
    <w:rsid w:val="46446ED5"/>
    <w:rsid w:val="53FF2B7C"/>
    <w:rsid w:val="56D36B4B"/>
    <w:rsid w:val="5A2A0227"/>
    <w:rsid w:val="66522FDF"/>
    <w:rsid w:val="6C5A499B"/>
    <w:rsid w:val="72577E8E"/>
    <w:rsid w:val="7FCF2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2761A"/>
  <w15:docId w15:val="{79BD44E5-C314-4730-BB66-FD64FFBB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14:ligatures w14:val="standardContextual"/>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paragraph" w:styleId="a7">
    <w:name w:val="Subtitle"/>
    <w:basedOn w:val="a"/>
    <w:next w:val="a"/>
    <w:link w:val="a8"/>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9">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14:ligatures w14:val="none"/>
    </w:rPr>
  </w:style>
  <w:style w:type="paragraph" w:styleId="aa">
    <w:name w:val="Title"/>
    <w:basedOn w:val="a"/>
    <w:next w:val="a"/>
    <w:link w:val="ab"/>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styleId="ac">
    <w:name w:val="Strong"/>
    <w:basedOn w:val="a0"/>
    <w:uiPriority w:val="22"/>
    <w:qFormat/>
    <w:rPr>
      <w:b/>
      <w:bCs/>
    </w:rPr>
  </w:style>
  <w:style w:type="character" w:customStyle="1" w:styleId="10">
    <w:name w:val="标题 1 字符"/>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Pr>
      <w:rFonts w:cstheme="majorBidi"/>
      <w:color w:val="0F4761" w:themeColor="accent1" w:themeShade="BF"/>
      <w:sz w:val="28"/>
      <w:szCs w:val="28"/>
    </w:rPr>
  </w:style>
  <w:style w:type="character" w:customStyle="1" w:styleId="50">
    <w:name w:val="标题 5 字符"/>
    <w:basedOn w:val="a0"/>
    <w:link w:val="5"/>
    <w:uiPriority w:val="9"/>
    <w:semiHidden/>
    <w:qFormat/>
    <w:rPr>
      <w:rFonts w:cstheme="majorBidi"/>
      <w:color w:val="0F4761" w:themeColor="accent1" w:themeShade="BF"/>
      <w:sz w:val="24"/>
      <w:szCs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b">
    <w:name w:val="标题 字符"/>
    <w:basedOn w:val="a0"/>
    <w:link w:val="aa"/>
    <w:uiPriority w:val="10"/>
    <w:qFormat/>
    <w:rPr>
      <w:rFonts w:asciiTheme="majorHAnsi" w:eastAsiaTheme="majorEastAsia" w:hAnsiTheme="majorHAnsi" w:cstheme="majorBidi"/>
      <w:spacing w:val="-10"/>
      <w:kern w:val="28"/>
      <w:sz w:val="56"/>
      <w:szCs w:val="56"/>
    </w:rPr>
  </w:style>
  <w:style w:type="character" w:customStyle="1" w:styleId="a8">
    <w:name w:val="副标题 字符"/>
    <w:basedOn w:val="a0"/>
    <w:link w:val="a7"/>
    <w:uiPriority w:val="11"/>
    <w:qFormat/>
    <w:rPr>
      <w:rFonts w:asciiTheme="majorHAnsi" w:eastAsiaTheme="majorEastAsia" w:hAnsiTheme="majorHAnsi" w:cstheme="majorBidi"/>
      <w:color w:val="595959" w:themeColor="text1" w:themeTint="A6"/>
      <w:spacing w:val="15"/>
      <w:sz w:val="28"/>
      <w:szCs w:val="28"/>
    </w:rPr>
  </w:style>
  <w:style w:type="paragraph" w:styleId="ad">
    <w:name w:val="Quote"/>
    <w:basedOn w:val="a"/>
    <w:next w:val="a"/>
    <w:link w:val="ae"/>
    <w:uiPriority w:val="29"/>
    <w:qFormat/>
    <w:pPr>
      <w:spacing w:before="160" w:after="160"/>
      <w:jc w:val="center"/>
    </w:pPr>
    <w:rPr>
      <w:i/>
      <w:iCs/>
      <w:color w:val="404040" w:themeColor="text1" w:themeTint="BF"/>
    </w:rPr>
  </w:style>
  <w:style w:type="character" w:customStyle="1" w:styleId="ae">
    <w:name w:val="引用 字符"/>
    <w:basedOn w:val="a0"/>
    <w:link w:val="ad"/>
    <w:uiPriority w:val="29"/>
    <w:qFormat/>
    <w:rPr>
      <w:i/>
      <w:iCs/>
      <w:color w:val="404040" w:themeColor="text1" w:themeTint="BF"/>
    </w:rPr>
  </w:style>
  <w:style w:type="paragraph" w:styleId="af">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f0">
    <w:name w:val="Intense Quote"/>
    <w:basedOn w:val="a"/>
    <w:next w:val="a"/>
    <w:link w:val="af1"/>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1">
    <w:name w:val="明显引用 字符"/>
    <w:basedOn w:val="a0"/>
    <w:link w:val="af0"/>
    <w:uiPriority w:val="30"/>
    <w:qFormat/>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af2">
    <w:name w:val="封面标准英文名称"/>
    <w:qFormat/>
    <w:pPr>
      <w:widowControl w:val="0"/>
      <w:spacing w:line="360" w:lineRule="exact"/>
      <w:jc w:val="center"/>
    </w:pPr>
    <w:rPr>
      <w:sz w:val="28"/>
    </w:rPr>
  </w:style>
  <w:style w:type="paragraph" w:customStyle="1" w:styleId="af3">
    <w:name w:val="标准文件_段"/>
    <w:link w:val="Char"/>
    <w:qFormat/>
    <w:pPr>
      <w:autoSpaceDE w:val="0"/>
      <w:autoSpaceDN w:val="0"/>
      <w:ind w:firstLineChars="200" w:firstLine="200"/>
      <w:jc w:val="both"/>
    </w:pPr>
    <w:rPr>
      <w:rFonts w:ascii="宋体"/>
      <w:sz w:val="21"/>
    </w:rPr>
  </w:style>
  <w:style w:type="character" w:customStyle="1" w:styleId="Char">
    <w:name w:val="标准文件_段 Char"/>
    <w:link w:val="af3"/>
    <w:qFormat/>
    <w:rPr>
      <w:rFonts w:ascii="宋体" w:eastAsia="宋体" w:hAnsi="Times New Roman" w:cs="Times New Roman"/>
      <w:kern w:val="0"/>
      <w:szCs w:val="20"/>
      <w14:ligatures w14:val="none"/>
    </w:rPr>
  </w:style>
  <w:style w:type="paragraph" w:customStyle="1" w:styleId="af4">
    <w:name w:val="@标准正文"/>
    <w:basedOn w:val="a"/>
    <w:qFormat/>
    <w:pPr>
      <w:ind w:firstLineChars="200" w:firstLine="400"/>
    </w:pPr>
    <w:rPr>
      <w:rFonts w:eastAsia="宋体" w:cs="宋体"/>
      <w:spacing w:val="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309</Words>
  <Characters>1767</Characters>
  <Application>Microsoft Office Word</Application>
  <DocSecurity>0</DocSecurity>
  <Lines>14</Lines>
  <Paragraphs>4</Paragraphs>
  <ScaleCrop>false</ScaleCrop>
  <Company>神州网信技术有限公司</Company>
  <LinksUpToDate>false</LinksUpToDate>
  <CharactersWithSpaces>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dc:creator>
  <cp:lastModifiedBy>biaoyan</cp:lastModifiedBy>
  <cp:revision>127</cp:revision>
  <dcterms:created xsi:type="dcterms:W3CDTF">2025-02-13T00:50:00Z</dcterms:created>
  <dcterms:modified xsi:type="dcterms:W3CDTF">2025-07-24T07:29:00Z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eyJoZGlkIjoiYTc2ZGZiNzZiNDVlOGViOWVmM2JhOTY0NGJkNjUyYzgiLCJ1c2VySWQiOiIyODUyNzk3NjEifQ==</vt:lpwstr>
  </property>
  <property fmtid="{D5CDD505-2E9C-101B-9397-08002B2CF9AE}" pid="3" name="KSOProductBuildVer">
    <vt:lpwstr>2052-12.1.0.19770</vt:lpwstr>
  </property>
  <property fmtid="{D5CDD505-2E9C-101B-9397-08002B2CF9AE}" pid="4" name="ICV">
    <vt:lpwstr>B3145ED89B1242CB8DCFD3B6C88AF61D_13</vt:lpwstr>
  </property>
</Properties>
</file>